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34E4" w14:textId="77777777" w:rsidR="006873BE" w:rsidRDefault="006873BE" w:rsidP="00B409DA">
      <w:pPr>
        <w:pStyle w:val="CompanyName"/>
      </w:pPr>
    </w:p>
    <w:p w14:paraId="5F1CD5EF" w14:textId="77777777" w:rsidR="006873BE" w:rsidRDefault="0003425E" w:rsidP="006873BE">
      <w:r>
        <w:rPr>
          <w:noProof/>
        </w:rPr>
        <w:drawing>
          <wp:anchor distT="0" distB="0" distL="114300" distR="114300" simplePos="0" relativeHeight="251655680" behindDoc="0" locked="0" layoutInCell="1" allowOverlap="1" wp14:anchorId="1C2379A9" wp14:editId="17FEFDF9">
            <wp:simplePos x="0" y="0"/>
            <wp:positionH relativeFrom="margin">
              <wp:posOffset>40640</wp:posOffset>
            </wp:positionH>
            <wp:positionV relativeFrom="margin">
              <wp:posOffset>649605</wp:posOffset>
            </wp:positionV>
            <wp:extent cx="6471285" cy="5249545"/>
            <wp:effectExtent l="0" t="0" r="0" b="0"/>
            <wp:wrapNone/>
            <wp:docPr id="16" name="Picture 16" descr="T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BCLogo"/>
                    <pic:cNvPicPr>
                      <a:picLocks noChangeAspect="1" noChangeArrowheads="1"/>
                    </pic:cNvPicPr>
                  </pic:nvPicPr>
                  <pic:blipFill>
                    <a:blip r:embed="rId8">
                      <a:extLst>
                        <a:ext uri="{28A0092B-C50C-407E-A947-70E740481C1C}">
                          <a14:useLocalDpi xmlns:a14="http://schemas.microsoft.com/office/drawing/2010/main" val="0"/>
                        </a:ext>
                      </a:extLst>
                    </a:blip>
                    <a:srcRect l="8372" r="6406" b="13725"/>
                    <a:stretch>
                      <a:fillRect/>
                    </a:stretch>
                  </pic:blipFill>
                  <pic:spPr bwMode="auto">
                    <a:xfrm>
                      <a:off x="0" y="0"/>
                      <a:ext cx="6471285" cy="524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81A1F" w14:textId="77777777" w:rsidR="006873BE" w:rsidRDefault="006873BE" w:rsidP="006873BE"/>
    <w:p w14:paraId="191F1179" w14:textId="77777777" w:rsidR="006873BE" w:rsidRDefault="006873BE" w:rsidP="006873BE"/>
    <w:p w14:paraId="57EE0C52" w14:textId="77777777" w:rsidR="006873BE" w:rsidRDefault="006873BE" w:rsidP="006873BE"/>
    <w:p w14:paraId="625B9CEC" w14:textId="77777777" w:rsidR="006873BE" w:rsidRDefault="006873BE" w:rsidP="006873BE"/>
    <w:p w14:paraId="6FA00297" w14:textId="77777777" w:rsidR="006873BE" w:rsidRDefault="006873BE" w:rsidP="006873BE"/>
    <w:p w14:paraId="68905A88" w14:textId="77777777" w:rsidR="006873BE" w:rsidRDefault="006873BE" w:rsidP="006873BE"/>
    <w:p w14:paraId="04EE0108" w14:textId="77777777" w:rsidR="006873BE" w:rsidRDefault="006873BE" w:rsidP="006873BE"/>
    <w:p w14:paraId="39AA396B" w14:textId="77777777" w:rsidR="006873BE" w:rsidRDefault="006873BE" w:rsidP="006873BE"/>
    <w:p w14:paraId="52698979" w14:textId="77777777" w:rsidR="006873BE" w:rsidRDefault="006873BE" w:rsidP="006873BE"/>
    <w:p w14:paraId="35CBCB5D" w14:textId="77777777" w:rsidR="006873BE" w:rsidRDefault="006873BE" w:rsidP="006873BE"/>
    <w:p w14:paraId="6645718B" w14:textId="77777777" w:rsidR="006873BE" w:rsidRDefault="006873BE" w:rsidP="006873BE"/>
    <w:p w14:paraId="1121DBA2" w14:textId="77777777" w:rsidR="006873BE" w:rsidRDefault="006873BE" w:rsidP="006873BE"/>
    <w:p w14:paraId="5AF38C2C" w14:textId="77777777" w:rsidR="006873BE" w:rsidRDefault="006873BE" w:rsidP="006873BE"/>
    <w:p w14:paraId="4C556846" w14:textId="77777777" w:rsidR="006873BE" w:rsidRDefault="006873BE" w:rsidP="006873BE"/>
    <w:p w14:paraId="038E1BAD" w14:textId="77777777" w:rsidR="006873BE" w:rsidRDefault="006873BE" w:rsidP="006873BE"/>
    <w:p w14:paraId="7DC871F1" w14:textId="77777777" w:rsidR="006873BE" w:rsidRDefault="006873BE" w:rsidP="006873BE"/>
    <w:p w14:paraId="0DC8304D" w14:textId="77777777" w:rsidR="006873BE" w:rsidRDefault="006873BE" w:rsidP="006873BE"/>
    <w:p w14:paraId="53F1B64A" w14:textId="77777777" w:rsidR="006873BE" w:rsidRDefault="006873BE" w:rsidP="006873BE"/>
    <w:p w14:paraId="7AEB172F" w14:textId="77777777" w:rsidR="006873BE" w:rsidRDefault="006873BE" w:rsidP="006873BE"/>
    <w:p w14:paraId="27E57244" w14:textId="77777777" w:rsidR="006873BE" w:rsidRDefault="006873BE" w:rsidP="006873BE"/>
    <w:p w14:paraId="285D6ED9" w14:textId="77777777" w:rsidR="006873BE" w:rsidRDefault="006873BE" w:rsidP="006873BE"/>
    <w:p w14:paraId="23725400" w14:textId="77777777" w:rsidR="006873BE" w:rsidRDefault="006873BE" w:rsidP="006873BE"/>
    <w:p w14:paraId="740D3D51" w14:textId="14E92436" w:rsidR="006873BE" w:rsidRPr="006023BF" w:rsidRDefault="007F58D3" w:rsidP="006023BF">
      <w:pPr>
        <w:pStyle w:val="IntenseQuote"/>
        <w:rPr>
          <w:b/>
          <w:sz w:val="96"/>
        </w:rPr>
      </w:pPr>
      <w:r>
        <w:rPr>
          <w:b/>
          <w:sz w:val="96"/>
        </w:rPr>
        <w:t>Teachers</w:t>
      </w:r>
      <w:r w:rsidR="00CC4444">
        <w:rPr>
          <w:b/>
          <w:sz w:val="96"/>
        </w:rPr>
        <w:t xml:space="preserve"> </w:t>
      </w:r>
      <w:r w:rsidR="006873BE" w:rsidRPr="006023BF">
        <w:rPr>
          <w:b/>
          <w:sz w:val="96"/>
        </w:rPr>
        <w:t>Guidelines</w:t>
      </w:r>
    </w:p>
    <w:p w14:paraId="3AF64AE8" w14:textId="11763308" w:rsidR="00A06CD5" w:rsidRPr="006873BE" w:rsidRDefault="006873BE" w:rsidP="006873BE">
      <w:pPr>
        <w:pStyle w:val="SubtitleCover"/>
        <w:pBdr>
          <w:top w:val="single" w:sz="6" w:space="11" w:color="auto"/>
        </w:pBdr>
        <w:spacing w:before="240" w:after="240"/>
        <w:jc w:val="right"/>
        <w:rPr>
          <w:rFonts w:ascii="Times New Roman" w:hAnsi="Times New Roman"/>
          <w:sz w:val="72"/>
        </w:rPr>
        <w:sectPr w:rsidR="00A06CD5" w:rsidRPr="006873BE" w:rsidSect="0043429D">
          <w:footerReference w:type="default" r:id="rId9"/>
          <w:headerReference w:type="first" r:id="rId10"/>
          <w:footerReference w:type="first" r:id="rId11"/>
          <w:pgSz w:w="12240" w:h="15840"/>
          <w:pgMar w:top="960" w:right="960" w:bottom="960" w:left="960" w:header="0" w:footer="0" w:gutter="0"/>
          <w:pgNumType w:start="0"/>
          <w:cols w:space="720"/>
          <w:titlePg/>
          <w:docGrid w:linePitch="360"/>
        </w:sectPr>
      </w:pPr>
      <w:r w:rsidRPr="00A55566">
        <w:rPr>
          <w:rFonts w:ascii="Times New Roman" w:hAnsi="Times New Roman"/>
          <w:sz w:val="40"/>
        </w:rPr>
        <w:t>Version</w:t>
      </w:r>
      <w:r w:rsidR="005F0BE9" w:rsidRPr="00A55566">
        <w:rPr>
          <w:rFonts w:ascii="Times New Roman" w:hAnsi="Times New Roman"/>
          <w:sz w:val="40"/>
        </w:rPr>
        <w:t xml:space="preserve"> </w:t>
      </w:r>
      <w:r w:rsidR="00440358" w:rsidRPr="00A55566">
        <w:rPr>
          <w:rFonts w:ascii="Times New Roman" w:hAnsi="Times New Roman"/>
          <w:sz w:val="40"/>
        </w:rPr>
        <w:t>0</w:t>
      </w:r>
      <w:r w:rsidR="00A8518B">
        <w:rPr>
          <w:rFonts w:ascii="Times New Roman" w:hAnsi="Times New Roman"/>
          <w:sz w:val="40"/>
        </w:rPr>
        <w:t>1</w:t>
      </w:r>
      <w:r w:rsidR="00A55566">
        <w:rPr>
          <w:rFonts w:ascii="Times New Roman" w:hAnsi="Times New Roman"/>
          <w:sz w:val="40"/>
        </w:rPr>
        <w:t>.0</w:t>
      </w:r>
      <w:r w:rsidR="00A82EC6">
        <w:rPr>
          <w:rFonts w:ascii="Times New Roman" w:hAnsi="Times New Roman"/>
          <w:sz w:val="40"/>
        </w:rPr>
        <w:t>1</w:t>
      </w:r>
      <w:r w:rsidR="00A55566">
        <w:rPr>
          <w:rFonts w:ascii="Times New Roman" w:hAnsi="Times New Roman"/>
          <w:sz w:val="40"/>
        </w:rPr>
        <w:t>.</w:t>
      </w:r>
      <w:r w:rsidR="00440358" w:rsidRPr="00A55566">
        <w:rPr>
          <w:rFonts w:ascii="Times New Roman" w:hAnsi="Times New Roman"/>
          <w:sz w:val="40"/>
        </w:rPr>
        <w:t>20</w:t>
      </w:r>
      <w:r w:rsidR="00A8518B">
        <w:rPr>
          <w:rFonts w:ascii="Times New Roman" w:hAnsi="Times New Roman"/>
          <w:sz w:val="40"/>
        </w:rPr>
        <w:t>20</w:t>
      </w:r>
    </w:p>
    <w:p w14:paraId="5CA7EBB5" w14:textId="77777777" w:rsidR="001D4618" w:rsidRDefault="00D80069" w:rsidP="006023BF">
      <w:pPr>
        <w:pStyle w:val="TOC1"/>
        <w:rPr>
          <w:noProof/>
        </w:rPr>
      </w:pPr>
      <w:r w:rsidRPr="004B638D">
        <w:rPr>
          <w:sz w:val="20"/>
          <w:highlight w:val="yellow"/>
        </w:rPr>
        <w:lastRenderedPageBreak/>
        <w:t>Table of Contents</w:t>
      </w:r>
      <w:r w:rsidR="006023BF" w:rsidRPr="00D80069">
        <w:rPr>
          <w:sz w:val="20"/>
        </w:rPr>
        <w:fldChar w:fldCharType="begin"/>
      </w:r>
      <w:r w:rsidR="006023BF" w:rsidRPr="00D80069">
        <w:rPr>
          <w:sz w:val="20"/>
        </w:rPr>
        <w:instrText xml:space="preserve"> TOC \o "1-3" \h \z \u </w:instrText>
      </w:r>
      <w:r w:rsidR="006023BF" w:rsidRPr="00D80069">
        <w:rPr>
          <w:sz w:val="20"/>
        </w:rPr>
        <w:fldChar w:fldCharType="separate"/>
      </w:r>
    </w:p>
    <w:p w14:paraId="310A6662" w14:textId="6AE90AE9" w:rsidR="001D4618" w:rsidRDefault="00314531">
      <w:pPr>
        <w:pStyle w:val="TOC1"/>
        <w:tabs>
          <w:tab w:val="right" w:leader="dot" w:pos="3590"/>
        </w:tabs>
        <w:rPr>
          <w:rFonts w:asciiTheme="minorHAnsi" w:eastAsiaTheme="minorEastAsia" w:hAnsiTheme="minorHAnsi" w:cstheme="minorBidi"/>
          <w:b w:val="0"/>
          <w:bCs w:val="0"/>
          <w:i w:val="0"/>
          <w:iCs w:val="0"/>
          <w:noProof/>
          <w:spacing w:val="0"/>
          <w:sz w:val="22"/>
          <w:szCs w:val="22"/>
        </w:rPr>
      </w:pPr>
      <w:hyperlink w:anchor="_Toc25246190" w:history="1">
        <w:r w:rsidR="001D4618" w:rsidRPr="008C7C34">
          <w:rPr>
            <w:rStyle w:val="Hyperlink"/>
            <w:noProof/>
          </w:rPr>
          <w:t>Teaching at TBC</w:t>
        </w:r>
        <w:r w:rsidR="001D4618">
          <w:rPr>
            <w:noProof/>
            <w:webHidden/>
          </w:rPr>
          <w:tab/>
        </w:r>
        <w:r w:rsidR="001D4618">
          <w:rPr>
            <w:noProof/>
            <w:webHidden/>
          </w:rPr>
          <w:fldChar w:fldCharType="begin"/>
        </w:r>
        <w:r w:rsidR="001D4618">
          <w:rPr>
            <w:noProof/>
            <w:webHidden/>
          </w:rPr>
          <w:instrText xml:space="preserve"> PAGEREF _Toc25246190 \h </w:instrText>
        </w:r>
        <w:r w:rsidR="001D4618">
          <w:rPr>
            <w:noProof/>
            <w:webHidden/>
          </w:rPr>
        </w:r>
        <w:r w:rsidR="001D4618">
          <w:rPr>
            <w:noProof/>
            <w:webHidden/>
          </w:rPr>
          <w:fldChar w:fldCharType="separate"/>
        </w:r>
        <w:r w:rsidR="001D4618">
          <w:rPr>
            <w:noProof/>
            <w:webHidden/>
          </w:rPr>
          <w:t>1</w:t>
        </w:r>
        <w:r w:rsidR="001D4618">
          <w:rPr>
            <w:noProof/>
            <w:webHidden/>
          </w:rPr>
          <w:fldChar w:fldCharType="end"/>
        </w:r>
      </w:hyperlink>
    </w:p>
    <w:p w14:paraId="77067917" w14:textId="17CFA586" w:rsidR="001D4618" w:rsidRDefault="00314531">
      <w:pPr>
        <w:pStyle w:val="TOC2"/>
        <w:tabs>
          <w:tab w:val="right" w:leader="dot" w:pos="3590"/>
        </w:tabs>
        <w:rPr>
          <w:rFonts w:asciiTheme="minorHAnsi" w:eastAsiaTheme="minorEastAsia" w:hAnsiTheme="minorHAnsi" w:cstheme="minorBidi"/>
          <w:b w:val="0"/>
          <w:bCs w:val="0"/>
          <w:noProof/>
          <w:spacing w:val="0"/>
        </w:rPr>
      </w:pPr>
      <w:hyperlink w:anchor="_Toc25246191" w:history="1">
        <w:r w:rsidR="001D4618" w:rsidRPr="008C7C34">
          <w:rPr>
            <w:rStyle w:val="Hyperlink"/>
            <w:noProof/>
          </w:rPr>
          <w:t>TBC Mission Statement</w:t>
        </w:r>
        <w:r w:rsidR="001D4618">
          <w:rPr>
            <w:noProof/>
            <w:webHidden/>
          </w:rPr>
          <w:tab/>
        </w:r>
        <w:r w:rsidR="001D4618">
          <w:rPr>
            <w:noProof/>
            <w:webHidden/>
          </w:rPr>
          <w:fldChar w:fldCharType="begin"/>
        </w:r>
        <w:r w:rsidR="001D4618">
          <w:rPr>
            <w:noProof/>
            <w:webHidden/>
          </w:rPr>
          <w:instrText xml:space="preserve"> PAGEREF _Toc25246191 \h </w:instrText>
        </w:r>
        <w:r w:rsidR="001D4618">
          <w:rPr>
            <w:noProof/>
            <w:webHidden/>
          </w:rPr>
        </w:r>
        <w:r w:rsidR="001D4618">
          <w:rPr>
            <w:noProof/>
            <w:webHidden/>
          </w:rPr>
          <w:fldChar w:fldCharType="separate"/>
        </w:r>
        <w:r w:rsidR="001D4618">
          <w:rPr>
            <w:noProof/>
            <w:webHidden/>
          </w:rPr>
          <w:t>1</w:t>
        </w:r>
        <w:r w:rsidR="001D4618">
          <w:rPr>
            <w:noProof/>
            <w:webHidden/>
          </w:rPr>
          <w:fldChar w:fldCharType="end"/>
        </w:r>
      </w:hyperlink>
    </w:p>
    <w:p w14:paraId="4E607019" w14:textId="022A7835" w:rsidR="001D4618" w:rsidRDefault="00314531">
      <w:pPr>
        <w:pStyle w:val="TOC2"/>
        <w:tabs>
          <w:tab w:val="right" w:leader="dot" w:pos="3590"/>
        </w:tabs>
        <w:rPr>
          <w:rFonts w:asciiTheme="minorHAnsi" w:eastAsiaTheme="minorEastAsia" w:hAnsiTheme="minorHAnsi" w:cstheme="minorBidi"/>
          <w:b w:val="0"/>
          <w:bCs w:val="0"/>
          <w:noProof/>
          <w:spacing w:val="0"/>
        </w:rPr>
      </w:pPr>
      <w:hyperlink w:anchor="_Toc25246192" w:history="1">
        <w:r w:rsidR="001D4618" w:rsidRPr="008C7C34">
          <w:rPr>
            <w:rStyle w:val="Hyperlink"/>
            <w:noProof/>
          </w:rPr>
          <w:t>Translating Mission into Philosophy</w:t>
        </w:r>
        <w:r w:rsidR="001D4618">
          <w:rPr>
            <w:noProof/>
            <w:webHidden/>
          </w:rPr>
          <w:tab/>
        </w:r>
        <w:r w:rsidR="001D4618">
          <w:rPr>
            <w:noProof/>
            <w:webHidden/>
          </w:rPr>
          <w:fldChar w:fldCharType="begin"/>
        </w:r>
        <w:r w:rsidR="001D4618">
          <w:rPr>
            <w:noProof/>
            <w:webHidden/>
          </w:rPr>
          <w:instrText xml:space="preserve"> PAGEREF _Toc25246192 \h </w:instrText>
        </w:r>
        <w:r w:rsidR="001D4618">
          <w:rPr>
            <w:noProof/>
            <w:webHidden/>
          </w:rPr>
        </w:r>
        <w:r w:rsidR="001D4618">
          <w:rPr>
            <w:noProof/>
            <w:webHidden/>
          </w:rPr>
          <w:fldChar w:fldCharType="separate"/>
        </w:r>
        <w:r w:rsidR="001D4618">
          <w:rPr>
            <w:noProof/>
            <w:webHidden/>
          </w:rPr>
          <w:t>1</w:t>
        </w:r>
        <w:r w:rsidR="001D4618">
          <w:rPr>
            <w:noProof/>
            <w:webHidden/>
          </w:rPr>
          <w:fldChar w:fldCharType="end"/>
        </w:r>
      </w:hyperlink>
    </w:p>
    <w:p w14:paraId="64B95BF3" w14:textId="4DA08E8B" w:rsidR="001D4618" w:rsidRDefault="00314531">
      <w:pPr>
        <w:pStyle w:val="TOC2"/>
        <w:tabs>
          <w:tab w:val="right" w:leader="dot" w:pos="3590"/>
        </w:tabs>
        <w:rPr>
          <w:rFonts w:asciiTheme="minorHAnsi" w:eastAsiaTheme="minorEastAsia" w:hAnsiTheme="minorHAnsi" w:cstheme="minorBidi"/>
          <w:b w:val="0"/>
          <w:bCs w:val="0"/>
          <w:noProof/>
          <w:spacing w:val="0"/>
        </w:rPr>
      </w:pPr>
      <w:hyperlink w:anchor="_Toc25246193" w:history="1">
        <w:r w:rsidR="001D4618" w:rsidRPr="008C7C34">
          <w:rPr>
            <w:rStyle w:val="Hyperlink"/>
            <w:noProof/>
          </w:rPr>
          <w:t>Requirements</w:t>
        </w:r>
        <w:r w:rsidR="001D4618">
          <w:rPr>
            <w:noProof/>
            <w:webHidden/>
          </w:rPr>
          <w:tab/>
        </w:r>
        <w:r w:rsidR="001D4618">
          <w:rPr>
            <w:noProof/>
            <w:webHidden/>
          </w:rPr>
          <w:fldChar w:fldCharType="begin"/>
        </w:r>
        <w:r w:rsidR="001D4618">
          <w:rPr>
            <w:noProof/>
            <w:webHidden/>
          </w:rPr>
          <w:instrText xml:space="preserve"> PAGEREF _Toc25246193 \h </w:instrText>
        </w:r>
        <w:r w:rsidR="001D4618">
          <w:rPr>
            <w:noProof/>
            <w:webHidden/>
          </w:rPr>
        </w:r>
        <w:r w:rsidR="001D4618">
          <w:rPr>
            <w:noProof/>
            <w:webHidden/>
          </w:rPr>
          <w:fldChar w:fldCharType="separate"/>
        </w:r>
        <w:r w:rsidR="001D4618">
          <w:rPr>
            <w:noProof/>
            <w:webHidden/>
          </w:rPr>
          <w:t>1</w:t>
        </w:r>
        <w:r w:rsidR="001D4618">
          <w:rPr>
            <w:noProof/>
            <w:webHidden/>
          </w:rPr>
          <w:fldChar w:fldCharType="end"/>
        </w:r>
      </w:hyperlink>
    </w:p>
    <w:p w14:paraId="3609768F" w14:textId="3FC648F9" w:rsidR="001D4618" w:rsidRDefault="00314531">
      <w:pPr>
        <w:pStyle w:val="TOC2"/>
        <w:tabs>
          <w:tab w:val="right" w:leader="dot" w:pos="3590"/>
        </w:tabs>
        <w:rPr>
          <w:rFonts w:asciiTheme="minorHAnsi" w:eastAsiaTheme="minorEastAsia" w:hAnsiTheme="minorHAnsi" w:cstheme="minorBidi"/>
          <w:b w:val="0"/>
          <w:bCs w:val="0"/>
          <w:noProof/>
          <w:spacing w:val="0"/>
        </w:rPr>
      </w:pPr>
      <w:hyperlink w:anchor="_Toc25246194" w:history="1">
        <w:r w:rsidR="001D4618" w:rsidRPr="008C7C34">
          <w:rPr>
            <w:rStyle w:val="Hyperlink"/>
            <w:noProof/>
          </w:rPr>
          <w:t>Defining Excellence in Teaching</w:t>
        </w:r>
        <w:r w:rsidR="001D4618">
          <w:rPr>
            <w:noProof/>
            <w:webHidden/>
          </w:rPr>
          <w:tab/>
        </w:r>
        <w:r w:rsidR="001D4618">
          <w:rPr>
            <w:noProof/>
            <w:webHidden/>
          </w:rPr>
          <w:fldChar w:fldCharType="begin"/>
        </w:r>
        <w:r w:rsidR="001D4618">
          <w:rPr>
            <w:noProof/>
            <w:webHidden/>
          </w:rPr>
          <w:instrText xml:space="preserve"> PAGEREF _Toc25246194 \h </w:instrText>
        </w:r>
        <w:r w:rsidR="001D4618">
          <w:rPr>
            <w:noProof/>
            <w:webHidden/>
          </w:rPr>
        </w:r>
        <w:r w:rsidR="001D4618">
          <w:rPr>
            <w:noProof/>
            <w:webHidden/>
          </w:rPr>
          <w:fldChar w:fldCharType="separate"/>
        </w:r>
        <w:r w:rsidR="001D4618">
          <w:rPr>
            <w:noProof/>
            <w:webHidden/>
          </w:rPr>
          <w:t>2</w:t>
        </w:r>
        <w:r w:rsidR="001D4618">
          <w:rPr>
            <w:noProof/>
            <w:webHidden/>
          </w:rPr>
          <w:fldChar w:fldCharType="end"/>
        </w:r>
      </w:hyperlink>
    </w:p>
    <w:p w14:paraId="24161A67" w14:textId="253C73F7" w:rsidR="001D4618" w:rsidRDefault="00314531">
      <w:pPr>
        <w:pStyle w:val="TOC2"/>
        <w:tabs>
          <w:tab w:val="right" w:leader="dot" w:pos="3590"/>
        </w:tabs>
        <w:rPr>
          <w:rFonts w:asciiTheme="minorHAnsi" w:eastAsiaTheme="minorEastAsia" w:hAnsiTheme="minorHAnsi" w:cstheme="minorBidi"/>
          <w:b w:val="0"/>
          <w:bCs w:val="0"/>
          <w:noProof/>
          <w:spacing w:val="0"/>
        </w:rPr>
      </w:pPr>
      <w:hyperlink w:anchor="_Toc25246195" w:history="1">
        <w:r w:rsidR="001D4618" w:rsidRPr="008C7C34">
          <w:rPr>
            <w:rStyle w:val="Hyperlink"/>
            <w:noProof/>
          </w:rPr>
          <w:t>Training</w:t>
        </w:r>
        <w:r w:rsidR="001D4618">
          <w:rPr>
            <w:noProof/>
            <w:webHidden/>
          </w:rPr>
          <w:tab/>
        </w:r>
        <w:r w:rsidR="001D4618">
          <w:rPr>
            <w:noProof/>
            <w:webHidden/>
          </w:rPr>
          <w:fldChar w:fldCharType="begin"/>
        </w:r>
        <w:r w:rsidR="001D4618">
          <w:rPr>
            <w:noProof/>
            <w:webHidden/>
          </w:rPr>
          <w:instrText xml:space="preserve"> PAGEREF _Toc25246195 \h </w:instrText>
        </w:r>
        <w:r w:rsidR="001D4618">
          <w:rPr>
            <w:noProof/>
            <w:webHidden/>
          </w:rPr>
        </w:r>
        <w:r w:rsidR="001D4618">
          <w:rPr>
            <w:noProof/>
            <w:webHidden/>
          </w:rPr>
          <w:fldChar w:fldCharType="separate"/>
        </w:r>
        <w:r w:rsidR="001D4618">
          <w:rPr>
            <w:noProof/>
            <w:webHidden/>
          </w:rPr>
          <w:t>2</w:t>
        </w:r>
        <w:r w:rsidR="001D4618">
          <w:rPr>
            <w:noProof/>
            <w:webHidden/>
          </w:rPr>
          <w:fldChar w:fldCharType="end"/>
        </w:r>
      </w:hyperlink>
    </w:p>
    <w:p w14:paraId="7EFF9BB5" w14:textId="66B156C7" w:rsidR="001D4618" w:rsidRDefault="00314531">
      <w:pPr>
        <w:pStyle w:val="TOC1"/>
        <w:tabs>
          <w:tab w:val="right" w:leader="dot" w:pos="3590"/>
        </w:tabs>
        <w:rPr>
          <w:rFonts w:asciiTheme="minorHAnsi" w:eastAsiaTheme="minorEastAsia" w:hAnsiTheme="minorHAnsi" w:cstheme="minorBidi"/>
          <w:b w:val="0"/>
          <w:bCs w:val="0"/>
          <w:i w:val="0"/>
          <w:iCs w:val="0"/>
          <w:noProof/>
          <w:spacing w:val="0"/>
          <w:sz w:val="22"/>
          <w:szCs w:val="22"/>
        </w:rPr>
      </w:pPr>
      <w:hyperlink w:anchor="_Toc25246196" w:history="1">
        <w:r w:rsidR="001D4618" w:rsidRPr="008C7C34">
          <w:rPr>
            <w:rStyle w:val="Hyperlink"/>
            <w:noProof/>
          </w:rPr>
          <w:t>Servant Leadership</w:t>
        </w:r>
        <w:r w:rsidR="001D4618">
          <w:rPr>
            <w:noProof/>
            <w:webHidden/>
          </w:rPr>
          <w:tab/>
        </w:r>
        <w:r w:rsidR="001D4618">
          <w:rPr>
            <w:noProof/>
            <w:webHidden/>
          </w:rPr>
          <w:fldChar w:fldCharType="begin"/>
        </w:r>
        <w:r w:rsidR="001D4618">
          <w:rPr>
            <w:noProof/>
            <w:webHidden/>
          </w:rPr>
          <w:instrText xml:space="preserve"> PAGEREF _Toc25246196 \h </w:instrText>
        </w:r>
        <w:r w:rsidR="001D4618">
          <w:rPr>
            <w:noProof/>
            <w:webHidden/>
          </w:rPr>
        </w:r>
        <w:r w:rsidR="001D4618">
          <w:rPr>
            <w:noProof/>
            <w:webHidden/>
          </w:rPr>
          <w:fldChar w:fldCharType="separate"/>
        </w:r>
        <w:r w:rsidR="001D4618">
          <w:rPr>
            <w:noProof/>
            <w:webHidden/>
          </w:rPr>
          <w:t>4</w:t>
        </w:r>
        <w:r w:rsidR="001D4618">
          <w:rPr>
            <w:noProof/>
            <w:webHidden/>
          </w:rPr>
          <w:fldChar w:fldCharType="end"/>
        </w:r>
      </w:hyperlink>
    </w:p>
    <w:p w14:paraId="2F057B19" w14:textId="02F2BD54" w:rsidR="001D4618" w:rsidRDefault="00314531">
      <w:pPr>
        <w:pStyle w:val="TOC2"/>
        <w:tabs>
          <w:tab w:val="right" w:leader="dot" w:pos="3590"/>
        </w:tabs>
        <w:rPr>
          <w:rFonts w:asciiTheme="minorHAnsi" w:eastAsiaTheme="minorEastAsia" w:hAnsiTheme="minorHAnsi" w:cstheme="minorBidi"/>
          <w:b w:val="0"/>
          <w:bCs w:val="0"/>
          <w:noProof/>
          <w:spacing w:val="0"/>
        </w:rPr>
      </w:pPr>
      <w:hyperlink w:anchor="_Toc25246197" w:history="1">
        <w:r w:rsidR="001D4618" w:rsidRPr="008C7C34">
          <w:rPr>
            <w:rStyle w:val="Hyperlink"/>
            <w:noProof/>
          </w:rPr>
          <w:t>Integrity – “My Testimony”</w:t>
        </w:r>
        <w:r w:rsidR="001D4618">
          <w:rPr>
            <w:noProof/>
            <w:webHidden/>
          </w:rPr>
          <w:tab/>
        </w:r>
        <w:r w:rsidR="001D4618">
          <w:rPr>
            <w:noProof/>
            <w:webHidden/>
          </w:rPr>
          <w:fldChar w:fldCharType="begin"/>
        </w:r>
        <w:r w:rsidR="001D4618">
          <w:rPr>
            <w:noProof/>
            <w:webHidden/>
          </w:rPr>
          <w:instrText xml:space="preserve"> PAGEREF _Toc25246197 \h </w:instrText>
        </w:r>
        <w:r w:rsidR="001D4618">
          <w:rPr>
            <w:noProof/>
            <w:webHidden/>
          </w:rPr>
        </w:r>
        <w:r w:rsidR="001D4618">
          <w:rPr>
            <w:noProof/>
            <w:webHidden/>
          </w:rPr>
          <w:fldChar w:fldCharType="separate"/>
        </w:r>
        <w:r w:rsidR="001D4618">
          <w:rPr>
            <w:noProof/>
            <w:webHidden/>
          </w:rPr>
          <w:t>4</w:t>
        </w:r>
        <w:r w:rsidR="001D4618">
          <w:rPr>
            <w:noProof/>
            <w:webHidden/>
          </w:rPr>
          <w:fldChar w:fldCharType="end"/>
        </w:r>
      </w:hyperlink>
    </w:p>
    <w:p w14:paraId="005029CE" w14:textId="799C90BB" w:rsidR="001D4618" w:rsidRDefault="00314531">
      <w:pPr>
        <w:pStyle w:val="TOC2"/>
        <w:tabs>
          <w:tab w:val="right" w:leader="dot" w:pos="3590"/>
        </w:tabs>
        <w:rPr>
          <w:rFonts w:asciiTheme="minorHAnsi" w:eastAsiaTheme="minorEastAsia" w:hAnsiTheme="minorHAnsi" w:cstheme="minorBidi"/>
          <w:b w:val="0"/>
          <w:bCs w:val="0"/>
          <w:noProof/>
          <w:spacing w:val="0"/>
        </w:rPr>
      </w:pPr>
      <w:hyperlink w:anchor="_Toc25246198" w:history="1">
        <w:r w:rsidR="001D4618" w:rsidRPr="008C7C34">
          <w:rPr>
            <w:rStyle w:val="Hyperlink"/>
            <w:noProof/>
          </w:rPr>
          <w:t>Values</w:t>
        </w:r>
        <w:r w:rsidR="001D4618">
          <w:rPr>
            <w:noProof/>
            <w:webHidden/>
          </w:rPr>
          <w:tab/>
        </w:r>
        <w:r w:rsidR="001D4618">
          <w:rPr>
            <w:noProof/>
            <w:webHidden/>
          </w:rPr>
          <w:fldChar w:fldCharType="begin"/>
        </w:r>
        <w:r w:rsidR="001D4618">
          <w:rPr>
            <w:noProof/>
            <w:webHidden/>
          </w:rPr>
          <w:instrText xml:space="preserve"> PAGEREF _Toc25246198 \h </w:instrText>
        </w:r>
        <w:r w:rsidR="001D4618">
          <w:rPr>
            <w:noProof/>
            <w:webHidden/>
          </w:rPr>
        </w:r>
        <w:r w:rsidR="001D4618">
          <w:rPr>
            <w:noProof/>
            <w:webHidden/>
          </w:rPr>
          <w:fldChar w:fldCharType="separate"/>
        </w:r>
        <w:r w:rsidR="001D4618">
          <w:rPr>
            <w:noProof/>
            <w:webHidden/>
          </w:rPr>
          <w:t>4</w:t>
        </w:r>
        <w:r w:rsidR="001D4618">
          <w:rPr>
            <w:noProof/>
            <w:webHidden/>
          </w:rPr>
          <w:fldChar w:fldCharType="end"/>
        </w:r>
      </w:hyperlink>
    </w:p>
    <w:p w14:paraId="1E606E66" w14:textId="01649285" w:rsidR="001D4618" w:rsidRDefault="00314531">
      <w:pPr>
        <w:pStyle w:val="TOC1"/>
        <w:tabs>
          <w:tab w:val="right" w:leader="dot" w:pos="3590"/>
        </w:tabs>
        <w:rPr>
          <w:rFonts w:asciiTheme="minorHAnsi" w:eastAsiaTheme="minorEastAsia" w:hAnsiTheme="minorHAnsi" w:cstheme="minorBidi"/>
          <w:b w:val="0"/>
          <w:bCs w:val="0"/>
          <w:i w:val="0"/>
          <w:iCs w:val="0"/>
          <w:noProof/>
          <w:spacing w:val="0"/>
          <w:sz w:val="22"/>
          <w:szCs w:val="22"/>
        </w:rPr>
      </w:pPr>
      <w:hyperlink w:anchor="_Toc25246199" w:history="1">
        <w:r w:rsidR="001D4618" w:rsidRPr="008C7C34">
          <w:rPr>
            <w:rStyle w:val="Hyperlink"/>
            <w:noProof/>
          </w:rPr>
          <w:t>Conflict Resolution</w:t>
        </w:r>
        <w:r w:rsidR="001D4618">
          <w:rPr>
            <w:noProof/>
            <w:webHidden/>
          </w:rPr>
          <w:tab/>
        </w:r>
        <w:r w:rsidR="001D4618">
          <w:rPr>
            <w:noProof/>
            <w:webHidden/>
          </w:rPr>
          <w:fldChar w:fldCharType="begin"/>
        </w:r>
        <w:r w:rsidR="001D4618">
          <w:rPr>
            <w:noProof/>
            <w:webHidden/>
          </w:rPr>
          <w:instrText xml:space="preserve"> PAGEREF _Toc25246199 \h </w:instrText>
        </w:r>
        <w:r w:rsidR="001D4618">
          <w:rPr>
            <w:noProof/>
            <w:webHidden/>
          </w:rPr>
        </w:r>
        <w:r w:rsidR="001D4618">
          <w:rPr>
            <w:noProof/>
            <w:webHidden/>
          </w:rPr>
          <w:fldChar w:fldCharType="separate"/>
        </w:r>
        <w:r w:rsidR="001D4618">
          <w:rPr>
            <w:noProof/>
            <w:webHidden/>
          </w:rPr>
          <w:t>6</w:t>
        </w:r>
        <w:r w:rsidR="001D4618">
          <w:rPr>
            <w:noProof/>
            <w:webHidden/>
          </w:rPr>
          <w:fldChar w:fldCharType="end"/>
        </w:r>
      </w:hyperlink>
    </w:p>
    <w:p w14:paraId="6F366F52" w14:textId="77777777" w:rsidR="00A06CD5" w:rsidRDefault="006023BF" w:rsidP="006023BF">
      <w:pPr>
        <w:pStyle w:val="TOC1"/>
      </w:pPr>
      <w:r w:rsidRPr="00D80069">
        <w:rPr>
          <w:sz w:val="20"/>
        </w:rPr>
        <w:fldChar w:fldCharType="end"/>
      </w:r>
      <w:r w:rsidR="00A06CD5">
        <w:t>5</w:t>
      </w:r>
    </w:p>
    <w:p w14:paraId="16598431" w14:textId="77777777" w:rsidR="00A06CD5" w:rsidRDefault="00A06CD5" w:rsidP="00B409DA">
      <w:pPr>
        <w:sectPr w:rsidR="00A06CD5" w:rsidSect="0043429D">
          <w:headerReference w:type="default" r:id="rId12"/>
          <w:footerReference w:type="default" r:id="rId13"/>
          <w:type w:val="continuous"/>
          <w:pgSz w:w="12240" w:h="15840"/>
          <w:pgMar w:top="1800" w:right="2040" w:bottom="1800" w:left="2280" w:header="960" w:footer="960" w:gutter="0"/>
          <w:cols w:num="2" w:space="720"/>
        </w:sectPr>
      </w:pPr>
    </w:p>
    <w:p w14:paraId="033118C2" w14:textId="77777777" w:rsidR="00706849" w:rsidRPr="00893971" w:rsidRDefault="00CC4444" w:rsidP="00155C57">
      <w:pPr>
        <w:pStyle w:val="ChapterHeading"/>
      </w:pPr>
      <w:bookmarkStart w:id="0" w:name="_Toc25246190"/>
      <w:r>
        <w:lastRenderedPageBreak/>
        <w:t>Teaching at TBC</w:t>
      </w:r>
      <w:bookmarkEnd w:id="0"/>
    </w:p>
    <w:p w14:paraId="0D8F6C7F" w14:textId="77777777" w:rsidR="00A06CD5" w:rsidRPr="00706849" w:rsidRDefault="00FF58B3" w:rsidP="00B409DA">
      <w:pPr>
        <w:pStyle w:val="Heading2"/>
      </w:pPr>
      <w:bookmarkStart w:id="1" w:name="_Toc25246191"/>
      <w:r>
        <w:t xml:space="preserve">TBC </w:t>
      </w:r>
      <w:r w:rsidR="00CE6E00" w:rsidRPr="00706849">
        <w:t>Mission Statement</w:t>
      </w:r>
      <w:bookmarkEnd w:id="1"/>
    </w:p>
    <w:p w14:paraId="6366F137" w14:textId="77777777" w:rsidR="00DA7191" w:rsidRPr="00DA7191" w:rsidRDefault="00DA7191" w:rsidP="00DA7191">
      <w:pPr>
        <w:jc w:val="center"/>
      </w:pPr>
      <w:r w:rsidRPr="00DA7191">
        <w:t xml:space="preserve">TBC endeavors to </w:t>
      </w:r>
      <w:r w:rsidRPr="00DA7191">
        <w:rPr>
          <w:b/>
          <w:bCs/>
        </w:rPr>
        <w:t>sow</w:t>
      </w:r>
      <w:r w:rsidRPr="00DA7191">
        <w:t xml:space="preserve"> Christ’s message of love and forgiveness to the world;</w:t>
      </w:r>
    </w:p>
    <w:p w14:paraId="7F40C58F" w14:textId="77777777" w:rsidR="00DA7191" w:rsidRPr="00DA7191" w:rsidRDefault="00DA7191" w:rsidP="00DA7191">
      <w:pPr>
        <w:jc w:val="center"/>
      </w:pPr>
      <w:r w:rsidRPr="00DA7191">
        <w:rPr>
          <w:b/>
          <w:bCs/>
        </w:rPr>
        <w:t>cultivating</w:t>
      </w:r>
      <w:r w:rsidRPr="00DA7191">
        <w:t xml:space="preserve"> believers into fit disciples </w:t>
      </w:r>
      <w:r w:rsidRPr="00DA7191">
        <w:rPr>
          <w:i/>
          <w:iCs/>
        </w:rPr>
        <w:t>of Christ</w:t>
      </w:r>
      <w:r w:rsidRPr="00DA7191">
        <w:t>,</w:t>
      </w:r>
    </w:p>
    <w:p w14:paraId="4A714BEE" w14:textId="39FE94BE" w:rsidR="00CE6E00" w:rsidRPr="00DA7191" w:rsidRDefault="00DA7191" w:rsidP="00DA7191">
      <w:pPr>
        <w:jc w:val="center"/>
      </w:pPr>
      <w:r w:rsidRPr="00DA7191">
        <w:t xml:space="preserve">capable of </w:t>
      </w:r>
      <w:r w:rsidRPr="00DA7191">
        <w:rPr>
          <w:b/>
          <w:bCs/>
        </w:rPr>
        <w:t>impacting</w:t>
      </w:r>
      <w:r w:rsidRPr="00DA7191">
        <w:t xml:space="preserve"> the world for His Kingdom</w:t>
      </w:r>
    </w:p>
    <w:p w14:paraId="777ACA6A" w14:textId="77777777" w:rsidR="00F61B21" w:rsidRDefault="00FF58B3" w:rsidP="00B409DA">
      <w:pPr>
        <w:pStyle w:val="Heading2"/>
      </w:pPr>
      <w:bookmarkStart w:id="2" w:name="_Toc25246192"/>
      <w:r>
        <w:t>Translating Mission into Philosophy</w:t>
      </w:r>
      <w:bookmarkEnd w:id="2"/>
    </w:p>
    <w:p w14:paraId="3CB4465C" w14:textId="77777777" w:rsidR="00CE6E00" w:rsidRPr="00CE6E00" w:rsidRDefault="00CE6E00" w:rsidP="00B409DA">
      <w:r w:rsidRPr="00CE6E00">
        <w:t>Provide a</w:t>
      </w:r>
      <w:r w:rsidR="00CA1C84">
        <w:t xml:space="preserve">n </w:t>
      </w:r>
      <w:r w:rsidRPr="00CE6E00">
        <w:t>environment</w:t>
      </w:r>
      <w:r w:rsidR="00CA1C84">
        <w:t xml:space="preserve"> that fosters</w:t>
      </w:r>
      <w:r w:rsidRPr="00CE6E00">
        <w:t xml:space="preserve"> exciting worship, relevant lessons, and inclusive activities and events that will </w:t>
      </w:r>
      <w:r w:rsidR="00CA1C84">
        <w:t>encourage</w:t>
      </w:r>
      <w:r w:rsidRPr="00CE6E00">
        <w:t xml:space="preserve"> a closer relationship with Jesus and other</w:t>
      </w:r>
      <w:r w:rsidR="00CA1C84">
        <w:t>s</w:t>
      </w:r>
      <w:r w:rsidRPr="00CE6E00">
        <w:t>.</w:t>
      </w:r>
    </w:p>
    <w:p w14:paraId="6AFC0904" w14:textId="60018A11" w:rsidR="003A6330" w:rsidRPr="003A6330" w:rsidRDefault="003A6330" w:rsidP="003A6330">
      <w:pPr>
        <w:pStyle w:val="BulletIndent"/>
      </w:pPr>
      <w:r w:rsidRPr="003A6330">
        <w:t xml:space="preserve">Partner with the family </w:t>
      </w:r>
      <w:r>
        <w:t>to</w:t>
      </w:r>
      <w:r w:rsidRPr="003A6330">
        <w:t xml:space="preserve"> </w:t>
      </w:r>
      <w:r>
        <w:t>assist</w:t>
      </w:r>
      <w:r w:rsidRPr="003A6330">
        <w:t xml:space="preserve"> in the spiritual growth of their </w:t>
      </w:r>
      <w:r w:rsidR="00C868C6">
        <w:t>students</w:t>
      </w:r>
      <w:r w:rsidRPr="003A6330">
        <w:t>.</w:t>
      </w:r>
    </w:p>
    <w:p w14:paraId="61F2D73C" w14:textId="77777777" w:rsidR="003A6330" w:rsidRDefault="003A6330" w:rsidP="003A6330">
      <w:pPr>
        <w:pStyle w:val="BulletIndent"/>
      </w:pPr>
      <w:r w:rsidRPr="003A6330">
        <w:t>Provid</w:t>
      </w:r>
      <w:r>
        <w:t>e</w:t>
      </w:r>
      <w:r w:rsidRPr="003A6330">
        <w:t xml:space="preserve"> a safe, secure learning environment for </w:t>
      </w:r>
      <w:r>
        <w:t>the students</w:t>
      </w:r>
      <w:r w:rsidR="003B54DF">
        <w:t>.</w:t>
      </w:r>
    </w:p>
    <w:p w14:paraId="3C381182" w14:textId="79D799A3" w:rsidR="003A6330" w:rsidRPr="003A6330" w:rsidRDefault="003A6330" w:rsidP="003A6330">
      <w:pPr>
        <w:pStyle w:val="BulletIndent"/>
      </w:pPr>
      <w:r w:rsidRPr="003A6330">
        <w:t>Provid</w:t>
      </w:r>
      <w:r>
        <w:t>e</w:t>
      </w:r>
      <w:r w:rsidRPr="003A6330">
        <w:t xml:space="preserve"> </w:t>
      </w:r>
      <w:r w:rsidR="00932CAF">
        <w:t>students the</w:t>
      </w:r>
      <w:r w:rsidRPr="003A6330">
        <w:t xml:space="preserve"> opportunit</w:t>
      </w:r>
      <w:r w:rsidR="00932CAF">
        <w:t>y</w:t>
      </w:r>
      <w:r w:rsidRPr="003A6330">
        <w:t xml:space="preserve"> to </w:t>
      </w:r>
      <w:r w:rsidR="009A7713">
        <w:t>actively engage</w:t>
      </w:r>
      <w:r w:rsidRPr="003A6330">
        <w:t xml:space="preserve"> in ministr</w:t>
      </w:r>
      <w:r w:rsidR="00E166FB">
        <w:t>ies</w:t>
      </w:r>
      <w:r w:rsidRPr="003A6330">
        <w:t>.</w:t>
      </w:r>
    </w:p>
    <w:p w14:paraId="4E04739B" w14:textId="128D3CA7" w:rsidR="003A6330" w:rsidRDefault="003A6330" w:rsidP="003A6330">
      <w:pPr>
        <w:pStyle w:val="BulletIndent"/>
      </w:pPr>
      <w:r w:rsidRPr="003A6330">
        <w:t xml:space="preserve">Enlist and train Godly men and women to serve God through serving </w:t>
      </w:r>
      <w:r w:rsidR="00CC1E05">
        <w:t>others</w:t>
      </w:r>
      <w:r w:rsidRPr="003A6330">
        <w:t>.</w:t>
      </w:r>
    </w:p>
    <w:p w14:paraId="5B4464F1" w14:textId="05C8DE6A" w:rsidR="00087F1B" w:rsidRPr="003A6330" w:rsidRDefault="00087F1B" w:rsidP="003A6330">
      <w:pPr>
        <w:pStyle w:val="BulletIndent"/>
      </w:pPr>
      <w:r>
        <w:t>Provide opportunities for growth through apprenticeship programs</w:t>
      </w:r>
    </w:p>
    <w:p w14:paraId="1BD3D0CF" w14:textId="77777777" w:rsidR="00CE6E00" w:rsidRDefault="00CE6E00" w:rsidP="00FF58B3">
      <w:r w:rsidRPr="00CE6E00">
        <w:t>We</w:t>
      </w:r>
      <w:r w:rsidR="001D10CB">
        <w:t xml:space="preserve"> </w:t>
      </w:r>
      <w:r w:rsidR="001D10CB" w:rsidRPr="001D10CB">
        <w:rPr>
          <w:b/>
        </w:rPr>
        <w:t>WILL</w:t>
      </w:r>
      <w:r w:rsidRPr="00CE6E00">
        <w:t xml:space="preserve"> mess up as we </w:t>
      </w:r>
      <w:r w:rsidR="00CA1C84">
        <w:t>try</w:t>
      </w:r>
      <w:r w:rsidRPr="00CE6E00">
        <w:t xml:space="preserve"> new things to</w:t>
      </w:r>
      <w:r w:rsidR="00724769">
        <w:t xml:space="preserve"> excite the </w:t>
      </w:r>
      <w:r w:rsidR="00932CAF">
        <w:t>students</w:t>
      </w:r>
      <w:r w:rsidRPr="00CE6E00">
        <w:t xml:space="preserve"> </w:t>
      </w:r>
      <w:r w:rsidR="00CA1C84">
        <w:t>in</w:t>
      </w:r>
      <w:r w:rsidRPr="00CE6E00">
        <w:t>to action for Christ. Messing up means we’re doing something! We won’t overreact to failures, but we’ll learn from our mistakes</w:t>
      </w:r>
      <w:r w:rsidR="00FF58B3">
        <w:t>, make corrections</w:t>
      </w:r>
      <w:r w:rsidRPr="00CE6E00">
        <w:t xml:space="preserve"> and move forward.</w:t>
      </w:r>
    </w:p>
    <w:p w14:paraId="4F20B9A4" w14:textId="77777777" w:rsidR="000C7ACC" w:rsidRDefault="00706849" w:rsidP="00B409DA">
      <w:pPr>
        <w:pStyle w:val="Heading2"/>
      </w:pPr>
      <w:bookmarkStart w:id="3" w:name="_Toc507250504"/>
      <w:bookmarkStart w:id="4" w:name="_Toc25246193"/>
      <w:r>
        <w:t>Requirements</w:t>
      </w:r>
      <w:bookmarkEnd w:id="3"/>
      <w:bookmarkEnd w:id="4"/>
    </w:p>
    <w:p w14:paraId="6CC4C1E7" w14:textId="286653E5" w:rsidR="00FF6725" w:rsidRPr="00B857C8" w:rsidRDefault="004320A9" w:rsidP="00FF6725">
      <w:r>
        <w:t>Teachers</w:t>
      </w:r>
      <w:r w:rsidR="00897320">
        <w:t xml:space="preserve"> should</w:t>
      </w:r>
      <w:r w:rsidR="00FF58B3">
        <w:t xml:space="preserve"> </w:t>
      </w:r>
      <w:r w:rsidR="00FF1F7A">
        <w:t>be an example</w:t>
      </w:r>
      <w:r w:rsidR="00390239">
        <w:t xml:space="preserve"> of</w:t>
      </w:r>
      <w:r>
        <w:t xml:space="preserve"> positive Christian behavior</w:t>
      </w:r>
      <w:r w:rsidR="00FF1F7A">
        <w:t>, faithfulness</w:t>
      </w:r>
      <w:r>
        <w:t xml:space="preserve"> and</w:t>
      </w:r>
      <w:r w:rsidR="00FF58B3" w:rsidRPr="00CE6E00">
        <w:t xml:space="preserve"> </w:t>
      </w:r>
      <w:r>
        <w:t>servant leadership</w:t>
      </w:r>
      <w:r w:rsidR="00FF58B3" w:rsidRPr="00CE6E00">
        <w:t xml:space="preserve">. </w:t>
      </w:r>
      <w:r w:rsidR="00FF6725">
        <w:t>M</w:t>
      </w:r>
      <w:r w:rsidR="00FF6725" w:rsidRPr="00B857C8">
        <w:t>oral excellence is not see</w:t>
      </w:r>
      <w:r w:rsidR="00FF6725">
        <w:t>king the minimum requirements for service</w:t>
      </w:r>
      <w:r w:rsidR="00FF6725" w:rsidRPr="00B857C8">
        <w:t xml:space="preserve"> but setting the highest </w:t>
      </w:r>
      <w:r w:rsidR="00FF6725" w:rsidRPr="00504F58">
        <w:t>bar</w:t>
      </w:r>
      <w:r w:rsidR="00FF6725" w:rsidRPr="00B857C8">
        <w:t xml:space="preserve"> of Christian conduct for ourselves.</w:t>
      </w:r>
      <w:r w:rsidR="00FF6725">
        <w:t xml:space="preserve"> If you</w:t>
      </w:r>
      <w:r w:rsidR="00FF6725" w:rsidRPr="00CE6E00">
        <w:t xml:space="preserve"> desire a closer walk with Christ and are striving for moral excellence, </w:t>
      </w:r>
      <w:r w:rsidR="00FF6725">
        <w:t xml:space="preserve">these </w:t>
      </w:r>
      <w:r w:rsidR="00283B78">
        <w:t>requirements will be far surpassed!</w:t>
      </w:r>
      <w:r w:rsidR="00FF6725">
        <w:t xml:space="preserve"> </w:t>
      </w:r>
    </w:p>
    <w:p w14:paraId="357EAA23" w14:textId="6E2BF3C1" w:rsidR="00155C57" w:rsidRDefault="00E45774" w:rsidP="00155C57">
      <w:r>
        <w:t>T</w:t>
      </w:r>
      <w:r w:rsidR="002141B0">
        <w:t xml:space="preserve">here are </w:t>
      </w:r>
      <w:r>
        <w:t xml:space="preserve">really </w:t>
      </w:r>
      <w:r w:rsidR="002141B0">
        <w:t xml:space="preserve">only a few requirements </w:t>
      </w:r>
      <w:r w:rsidR="00BF2F61">
        <w:t>to be a</w:t>
      </w:r>
      <w:r w:rsidR="002141B0">
        <w:t xml:space="preserve"> teacher</w:t>
      </w:r>
      <w:r w:rsidR="00BF2F61">
        <w:t xml:space="preserve"> </w:t>
      </w:r>
      <w:r w:rsidR="00897D44">
        <w:t>at TBC</w:t>
      </w:r>
      <w:r>
        <w:t xml:space="preserve">. They are </w:t>
      </w:r>
      <w:r w:rsidR="00D6120D">
        <w:t xml:space="preserve">meant to </w:t>
      </w:r>
      <w:r w:rsidR="00647120">
        <w:t>ensure</w:t>
      </w:r>
      <w:r w:rsidR="00D6120D">
        <w:t xml:space="preserve"> cohesiveness in our </w:t>
      </w:r>
      <w:r w:rsidR="00533F05">
        <w:t>doctrines, maintain</w:t>
      </w:r>
      <w:r w:rsidR="00B017DA">
        <w:t xml:space="preserve"> connectivity with the</w:t>
      </w:r>
      <w:r w:rsidR="00933657">
        <w:t xml:space="preserve"> body of Christ and </w:t>
      </w:r>
      <w:r w:rsidR="000E7F52">
        <w:t>provide some objective measures of faithfulness.</w:t>
      </w:r>
    </w:p>
    <w:p w14:paraId="3C0B204C" w14:textId="6B4136CF" w:rsidR="00DE4853" w:rsidRPr="00D745E9" w:rsidRDefault="00DE4853" w:rsidP="00DE4853">
      <w:pPr>
        <w:pStyle w:val="BulletIndent"/>
      </w:pPr>
      <w:r w:rsidRPr="00D745E9">
        <w:t>Active member of TBC (Teacher &gt;12 months; Assistant &gt;6 months)</w:t>
      </w:r>
      <w:r w:rsidR="007B4607">
        <w:t xml:space="preserve">. </w:t>
      </w:r>
      <w:r w:rsidR="00C65820">
        <w:t>The individual</w:t>
      </w:r>
      <w:r w:rsidR="00096B67">
        <w:t xml:space="preserve"> is saved</w:t>
      </w:r>
      <w:r w:rsidR="00B714A3">
        <w:t>,</w:t>
      </w:r>
      <w:r w:rsidR="00096B67">
        <w:t xml:space="preserve"> has been baptized</w:t>
      </w:r>
      <w:r w:rsidR="00B714A3">
        <w:t xml:space="preserve"> and has read and affirmed the </w:t>
      </w:r>
      <w:r w:rsidR="004C7B27">
        <w:t>Articles of Faith.</w:t>
      </w:r>
    </w:p>
    <w:p w14:paraId="61662ACA" w14:textId="7002CB62" w:rsidR="004B0E59" w:rsidRDefault="00FD14B6" w:rsidP="004B5E96">
      <w:pPr>
        <w:pStyle w:val="BulletIndent"/>
      </w:pPr>
      <w:r>
        <w:t>Stay</w:t>
      </w:r>
      <w:r w:rsidR="00FD7013">
        <w:t xml:space="preserve"> </w:t>
      </w:r>
      <w:r w:rsidR="00B21B0B">
        <w:t>engaged with</w:t>
      </w:r>
      <w:r w:rsidR="00B96900">
        <w:t xml:space="preserve"> body of Christ</w:t>
      </w:r>
      <w:r>
        <w:t xml:space="preserve"> (church)</w:t>
      </w:r>
      <w:r w:rsidR="00B96900">
        <w:t xml:space="preserve">. </w:t>
      </w:r>
      <w:r w:rsidR="00E614AD">
        <w:t xml:space="preserve">Combined teaching and worship attendance of </w:t>
      </w:r>
      <w:r w:rsidR="00A0165A">
        <w:t>75% (measured o</w:t>
      </w:r>
      <w:r w:rsidR="00443DD5">
        <w:t>ver</w:t>
      </w:r>
      <w:r w:rsidR="00A0165A">
        <w:t xml:space="preserve"> the year</w:t>
      </w:r>
      <w:r w:rsidR="004B0E59" w:rsidRPr="008D7D0A">
        <w:t>).</w:t>
      </w:r>
      <w:r w:rsidR="00FB3F3B">
        <w:t xml:space="preserve"> </w:t>
      </w:r>
      <w:r w:rsidR="00496271">
        <w:t>W</w:t>
      </w:r>
      <w:r w:rsidR="00A239F7">
        <w:t xml:space="preserve">ork schedules </w:t>
      </w:r>
      <w:r w:rsidR="00496271">
        <w:t xml:space="preserve">conflicts can be </w:t>
      </w:r>
      <w:r w:rsidR="00A239F7">
        <w:t>coordinated with the pastoral staff.</w:t>
      </w:r>
    </w:p>
    <w:p w14:paraId="36416B82" w14:textId="5CE6F795" w:rsidR="00D92863" w:rsidRDefault="00D92863" w:rsidP="004B5E96">
      <w:pPr>
        <w:pStyle w:val="BulletIndent"/>
      </w:pPr>
      <w:r>
        <w:t>Tithe</w:t>
      </w:r>
      <w:r w:rsidR="00045CE2">
        <w:t>, faithfully.</w:t>
      </w:r>
    </w:p>
    <w:p w14:paraId="53D73ED8" w14:textId="77777777" w:rsidR="00F04981" w:rsidRDefault="00873515" w:rsidP="00F04981">
      <w:pPr>
        <w:pStyle w:val="BulletIndent"/>
      </w:pPr>
      <w:r>
        <w:t xml:space="preserve">Receive favorable </w:t>
      </w:r>
      <w:r w:rsidR="00BF2F61">
        <w:t>report from applicable background checks.</w:t>
      </w:r>
      <w:r w:rsidR="00F04981">
        <w:t xml:space="preserve"> All teachers/workers must undergo regularly scheduled background checks, including:</w:t>
      </w:r>
    </w:p>
    <w:p w14:paraId="0392C834" w14:textId="77777777" w:rsidR="00F04981" w:rsidRDefault="00F04981" w:rsidP="00F04981">
      <w:pPr>
        <w:pStyle w:val="BulletIndent"/>
        <w:numPr>
          <w:ilvl w:val="1"/>
          <w:numId w:val="4"/>
        </w:numPr>
      </w:pPr>
      <w:r>
        <w:t>Criminal background checks – state and national</w:t>
      </w:r>
    </w:p>
    <w:p w14:paraId="31171D4D" w14:textId="77777777" w:rsidR="00F04981" w:rsidRDefault="00F04981" w:rsidP="00F04981">
      <w:pPr>
        <w:pStyle w:val="BulletIndent"/>
        <w:numPr>
          <w:ilvl w:val="1"/>
          <w:numId w:val="4"/>
        </w:numPr>
      </w:pPr>
      <w:r w:rsidRPr="00FA3BC5">
        <w:t>Sex offender investigation – state and national</w:t>
      </w:r>
    </w:p>
    <w:p w14:paraId="5ECBE578" w14:textId="77777777" w:rsidR="00F04981" w:rsidRDefault="00F04981" w:rsidP="00F04981">
      <w:pPr>
        <w:pStyle w:val="BulletIndent"/>
        <w:numPr>
          <w:ilvl w:val="1"/>
          <w:numId w:val="4"/>
        </w:numPr>
      </w:pPr>
      <w:r>
        <w:t>Vehicle investigation – state, needed if the applicant will be driving a church vehicle</w:t>
      </w:r>
    </w:p>
    <w:p w14:paraId="21906D8F" w14:textId="1D3519C1" w:rsidR="00F9235E" w:rsidRDefault="00F04981" w:rsidP="00F04981">
      <w:pPr>
        <w:pStyle w:val="BulletIndent"/>
        <w:numPr>
          <w:ilvl w:val="1"/>
          <w:numId w:val="4"/>
        </w:numPr>
      </w:pPr>
      <w:r w:rsidRPr="00E50EB7">
        <w:t xml:space="preserve">Other </w:t>
      </w:r>
      <w:r>
        <w:t>TBC</w:t>
      </w:r>
      <w:r w:rsidRPr="00E50EB7">
        <w:t xml:space="preserve"> ministries may require </w:t>
      </w:r>
      <w:r>
        <w:t>additional</w:t>
      </w:r>
      <w:r w:rsidRPr="00E50EB7">
        <w:t xml:space="preserve"> background </w:t>
      </w:r>
      <w:r>
        <w:t>checks</w:t>
      </w:r>
      <w:r w:rsidRPr="00E50EB7">
        <w:t xml:space="preserve"> (i.e., credit reports, etc.)</w:t>
      </w:r>
    </w:p>
    <w:p w14:paraId="5A07A290" w14:textId="23FCEB19" w:rsidR="00F9235E" w:rsidRDefault="00E140A6" w:rsidP="00F04981">
      <w:pPr>
        <w:pStyle w:val="Heading2"/>
      </w:pPr>
      <w:bookmarkStart w:id="5" w:name="_Toc25246194"/>
      <w:r>
        <w:lastRenderedPageBreak/>
        <w:t>Promoting</w:t>
      </w:r>
      <w:r w:rsidR="00F04981">
        <w:t xml:space="preserve"> Excellence in Teaching</w:t>
      </w:r>
      <w:bookmarkEnd w:id="5"/>
    </w:p>
    <w:p w14:paraId="1897C82B" w14:textId="3F25936E" w:rsidR="00F04981" w:rsidRPr="00F04981" w:rsidRDefault="003B4B5D" w:rsidP="00F04981">
      <w:pPr>
        <w:pStyle w:val="BodyText"/>
      </w:pPr>
      <w:r>
        <w:t xml:space="preserve">What makes a good teacher? </w:t>
      </w:r>
      <w:r w:rsidR="006141D3">
        <w:t xml:space="preserve">Knowledge of the bible, </w:t>
      </w:r>
      <w:r w:rsidR="001616F0">
        <w:t xml:space="preserve">excellence in character, </w:t>
      </w:r>
      <w:r w:rsidR="00842FEF">
        <w:t xml:space="preserve">relatability? </w:t>
      </w:r>
      <w:r w:rsidR="00277680">
        <w:t>It’s all these things</w:t>
      </w:r>
      <w:r w:rsidR="005253DE">
        <w:t xml:space="preserve">! But what does </w:t>
      </w:r>
      <w:r w:rsidR="00284250">
        <w:t xml:space="preserve">it look like in practice? </w:t>
      </w:r>
      <w:r w:rsidR="008042D4">
        <w:t>Here are some guidelines</w:t>
      </w:r>
      <w:r w:rsidR="00AC485D">
        <w:t xml:space="preserve"> that will help you deepen your walk with God and in the process</w:t>
      </w:r>
      <w:r w:rsidR="00D5039A">
        <w:t xml:space="preserve"> </w:t>
      </w:r>
      <w:r w:rsidR="00E15BDD">
        <w:t xml:space="preserve">enhance your skills and make for a </w:t>
      </w:r>
      <w:r w:rsidR="009869EA">
        <w:t>productive</w:t>
      </w:r>
      <w:r w:rsidR="00E15BDD">
        <w:t xml:space="preserve"> teaching environment.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50"/>
      </w:tblGrid>
      <w:tr w:rsidR="00CA1C84" w14:paraId="60932835" w14:textId="77777777" w:rsidTr="00961BCC">
        <w:tc>
          <w:tcPr>
            <w:tcW w:w="3510" w:type="dxa"/>
            <w:shd w:val="clear" w:color="auto" w:fill="auto"/>
            <w:vAlign w:val="center"/>
          </w:tcPr>
          <w:p w14:paraId="13C0B14D" w14:textId="77777777" w:rsidR="00CA1C84" w:rsidRDefault="00CA1C84" w:rsidP="00A25502">
            <w:pPr>
              <w:jc w:val="left"/>
            </w:pPr>
            <w:r w:rsidRPr="00B857C8">
              <w:t xml:space="preserve">Know how to win </w:t>
            </w:r>
            <w:r w:rsidR="00D5605A">
              <w:t>the</w:t>
            </w:r>
            <w:r w:rsidRPr="00B857C8">
              <w:t xml:space="preserve"> lost to Christ.</w:t>
            </w:r>
          </w:p>
        </w:tc>
        <w:tc>
          <w:tcPr>
            <w:tcW w:w="5550" w:type="dxa"/>
            <w:shd w:val="clear" w:color="auto" w:fill="auto"/>
            <w:vAlign w:val="center"/>
          </w:tcPr>
          <w:p w14:paraId="625E8EA5" w14:textId="072CBA59" w:rsidR="00CA1C84" w:rsidRPr="00CA1C84" w:rsidRDefault="009C04B0" w:rsidP="00B6477E">
            <w:r>
              <w:t>Soul winning classes will be provided as needed</w:t>
            </w:r>
            <w:r w:rsidR="00B6477E">
              <w:t>. But if you want to know how, ask!</w:t>
            </w:r>
          </w:p>
        </w:tc>
      </w:tr>
      <w:tr w:rsidR="00CA1C84" w14:paraId="3C46B840" w14:textId="77777777" w:rsidTr="00961BCC">
        <w:tc>
          <w:tcPr>
            <w:tcW w:w="3510" w:type="dxa"/>
            <w:shd w:val="clear" w:color="auto" w:fill="auto"/>
            <w:vAlign w:val="center"/>
          </w:tcPr>
          <w:p w14:paraId="087A520C" w14:textId="77777777" w:rsidR="00CA1C84" w:rsidRPr="00B857C8" w:rsidRDefault="00CA1C84" w:rsidP="00A25502">
            <w:pPr>
              <w:jc w:val="left"/>
            </w:pPr>
            <w:r>
              <w:t>M</w:t>
            </w:r>
            <w:r w:rsidRPr="00B857C8">
              <w:t xml:space="preserve">aintain a regular prayer time. </w:t>
            </w:r>
          </w:p>
        </w:tc>
        <w:tc>
          <w:tcPr>
            <w:tcW w:w="5550" w:type="dxa"/>
            <w:shd w:val="clear" w:color="auto" w:fill="auto"/>
            <w:vAlign w:val="center"/>
          </w:tcPr>
          <w:p w14:paraId="57AA5333" w14:textId="77777777" w:rsidR="00CA1C84" w:rsidRPr="00CA1C84" w:rsidRDefault="00D5605A" w:rsidP="00391BB0">
            <w:r w:rsidRPr="00B857C8">
              <w:t xml:space="preserve">Pray for the </w:t>
            </w:r>
            <w:r>
              <w:t>students</w:t>
            </w:r>
            <w:r w:rsidRPr="00B857C8">
              <w:t xml:space="preserve"> you teach.</w:t>
            </w:r>
          </w:p>
        </w:tc>
      </w:tr>
      <w:tr w:rsidR="00CA1C84" w14:paraId="2858D989" w14:textId="77777777" w:rsidTr="00961BCC">
        <w:tc>
          <w:tcPr>
            <w:tcW w:w="3510" w:type="dxa"/>
            <w:shd w:val="clear" w:color="auto" w:fill="auto"/>
            <w:vAlign w:val="center"/>
          </w:tcPr>
          <w:p w14:paraId="0017383C" w14:textId="7860A569" w:rsidR="00CA1C84" w:rsidRDefault="00CA4400" w:rsidP="00A25502">
            <w:pPr>
              <w:jc w:val="left"/>
            </w:pPr>
            <w:r>
              <w:t>Be a s</w:t>
            </w:r>
            <w:r w:rsidR="00CA1C84">
              <w:t>tudent of the Word of God</w:t>
            </w:r>
            <w:r w:rsidR="00D5605A">
              <w:t>.</w:t>
            </w:r>
          </w:p>
        </w:tc>
        <w:tc>
          <w:tcPr>
            <w:tcW w:w="5550" w:type="dxa"/>
            <w:shd w:val="clear" w:color="auto" w:fill="auto"/>
            <w:vAlign w:val="center"/>
          </w:tcPr>
          <w:p w14:paraId="31322B96" w14:textId="77777777" w:rsidR="00CA1C84" w:rsidRDefault="00D5605A" w:rsidP="00391BB0">
            <w:r>
              <w:t>Dedicate time in preparation for study</w:t>
            </w:r>
            <w:r w:rsidR="00BC4717">
              <w:t>.</w:t>
            </w:r>
          </w:p>
          <w:p w14:paraId="15D50621" w14:textId="03510880" w:rsidR="00E140A6" w:rsidRPr="00CA1C84" w:rsidRDefault="00E140A6" w:rsidP="00391BB0">
            <w:r>
              <w:t>TBC will provide a vari</w:t>
            </w:r>
            <w:r w:rsidR="0093649A">
              <w:t>ety of training tools for the individual</w:t>
            </w:r>
            <w:r w:rsidR="00DA6A33">
              <w:t xml:space="preserve"> via Ministry Grid. If you have not been given a logon </w:t>
            </w:r>
            <w:r w:rsidR="0088384F">
              <w:t>id and password, please see the pastoral staff.</w:t>
            </w:r>
          </w:p>
        </w:tc>
      </w:tr>
      <w:tr w:rsidR="00D5605A" w14:paraId="04CEA3D0" w14:textId="77777777" w:rsidTr="00961BCC">
        <w:tc>
          <w:tcPr>
            <w:tcW w:w="3510" w:type="dxa"/>
            <w:shd w:val="clear" w:color="auto" w:fill="auto"/>
            <w:vAlign w:val="center"/>
          </w:tcPr>
          <w:p w14:paraId="53ACEC7A" w14:textId="19DC4955" w:rsidR="00D5605A" w:rsidRDefault="00D5605A" w:rsidP="00CA4400">
            <w:pPr>
              <w:jc w:val="left"/>
            </w:pPr>
            <w:r w:rsidRPr="00B857C8">
              <w:t>Be on time</w:t>
            </w:r>
            <w:r>
              <w:t xml:space="preserve"> and prepared</w:t>
            </w:r>
            <w:r w:rsidRPr="00B857C8">
              <w:t>.</w:t>
            </w:r>
          </w:p>
        </w:tc>
        <w:tc>
          <w:tcPr>
            <w:tcW w:w="5550" w:type="dxa"/>
            <w:shd w:val="clear" w:color="auto" w:fill="auto"/>
            <w:vAlign w:val="center"/>
          </w:tcPr>
          <w:p w14:paraId="2BF8D9F7" w14:textId="720DB429" w:rsidR="00D5605A" w:rsidRPr="00D5605A" w:rsidRDefault="00846D7F" w:rsidP="0088384F">
            <w:r>
              <w:t>Example</w:t>
            </w:r>
            <w:bookmarkStart w:id="6" w:name="_GoBack"/>
            <w:bookmarkEnd w:id="6"/>
            <w:r w:rsidR="00C36701">
              <w:t>: e</w:t>
            </w:r>
            <w:r w:rsidR="00D5605A" w:rsidRPr="00D5605A">
              <w:t>nsure all equipment is working 30 minutes before class start times and that all class material is in the classrooms.</w:t>
            </w:r>
          </w:p>
        </w:tc>
      </w:tr>
      <w:tr w:rsidR="005B7282" w14:paraId="7778C152" w14:textId="77777777" w:rsidTr="00961BC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8285533" w14:textId="3D1C81D3" w:rsidR="005B7282" w:rsidRDefault="00EC360F" w:rsidP="005B7282">
            <w:pPr>
              <w:jc w:val="left"/>
            </w:pPr>
            <w:r>
              <w:t xml:space="preserve">Be teachable: </w:t>
            </w:r>
            <w:r w:rsidR="005B7282">
              <w:t>When not</w:t>
            </w:r>
            <w:r w:rsidR="005B7282" w:rsidRPr="00B857C8">
              <w:t xml:space="preserve"> </w:t>
            </w:r>
            <w:r w:rsidR="005B7282">
              <w:t>teaching,</w:t>
            </w:r>
            <w:r w:rsidR="005B7282" w:rsidRPr="00B857C8">
              <w:t xml:space="preserve"> be physically, mentally and spiritually in the services</w:t>
            </w:r>
            <w:r w:rsidR="001242D8">
              <w:t xml:space="preserve"> with fellow believers</w:t>
            </w:r>
            <w:r w:rsidR="005B7282" w:rsidRPr="00B857C8">
              <w:t xml:space="preserve">. </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14:paraId="1F03FFCB" w14:textId="470AA51A" w:rsidR="005B7282" w:rsidRPr="00CA1C84" w:rsidRDefault="0088384F" w:rsidP="00AB58A0">
            <w:r>
              <w:t xml:space="preserve">It is </w:t>
            </w:r>
            <w:r w:rsidR="00D502CD">
              <w:t>crucial that t</w:t>
            </w:r>
            <w:r w:rsidR="00E15BDD" w:rsidRPr="005B7282">
              <w:t xml:space="preserve">eachers and leaders </w:t>
            </w:r>
            <w:r w:rsidR="00D502CD">
              <w:t>get</w:t>
            </w:r>
            <w:r w:rsidR="00E15BDD" w:rsidRPr="005B7282">
              <w:t xml:space="preserve"> spiritually fed </w:t>
            </w:r>
            <w:r w:rsidR="00D502CD">
              <w:t xml:space="preserve">and to </w:t>
            </w:r>
            <w:r w:rsidR="00AB58A0">
              <w:t>stay connected to the larger body of Christ</w:t>
            </w:r>
            <w:r w:rsidR="00E15BDD" w:rsidRPr="005B7282">
              <w:t>.</w:t>
            </w:r>
          </w:p>
        </w:tc>
      </w:tr>
      <w:tr w:rsidR="00D5605A" w14:paraId="5667E178" w14:textId="77777777" w:rsidTr="00961BCC">
        <w:tc>
          <w:tcPr>
            <w:tcW w:w="3510" w:type="dxa"/>
            <w:shd w:val="clear" w:color="auto" w:fill="auto"/>
            <w:vAlign w:val="center"/>
          </w:tcPr>
          <w:p w14:paraId="6EB30F0B" w14:textId="35A29BBD" w:rsidR="00D5605A" w:rsidRDefault="00800442" w:rsidP="00A25502">
            <w:pPr>
              <w:jc w:val="left"/>
            </w:pPr>
            <w:r>
              <w:t xml:space="preserve">Follow up </w:t>
            </w:r>
            <w:r w:rsidR="00A97AA3">
              <w:t xml:space="preserve">on missing </w:t>
            </w:r>
            <w:r w:rsidR="00D5605A">
              <w:t>student</w:t>
            </w:r>
            <w:r w:rsidR="00A97AA3">
              <w:t>s</w:t>
            </w:r>
            <w:r w:rsidR="00D5605A">
              <w:t>.</w:t>
            </w:r>
          </w:p>
        </w:tc>
        <w:tc>
          <w:tcPr>
            <w:tcW w:w="5550" w:type="dxa"/>
            <w:shd w:val="clear" w:color="auto" w:fill="auto"/>
            <w:vAlign w:val="center"/>
          </w:tcPr>
          <w:p w14:paraId="68671A46" w14:textId="6230408E" w:rsidR="00D5605A" w:rsidRPr="00D5605A" w:rsidRDefault="0009418F" w:rsidP="00AB58A0">
            <w:r>
              <w:t>Contact new students</w:t>
            </w:r>
            <w:r w:rsidR="00EB6F07">
              <w:t>;</w:t>
            </w:r>
            <w:r>
              <w:t xml:space="preserve"> let them know you appreciate their visit!</w:t>
            </w:r>
          </w:p>
        </w:tc>
      </w:tr>
      <w:tr w:rsidR="00D5605A" w14:paraId="6EF658E2" w14:textId="77777777" w:rsidTr="00961BCC">
        <w:tc>
          <w:tcPr>
            <w:tcW w:w="3510" w:type="dxa"/>
            <w:shd w:val="clear" w:color="auto" w:fill="auto"/>
            <w:vAlign w:val="center"/>
          </w:tcPr>
          <w:p w14:paraId="0D1A1F4B" w14:textId="34C02F04" w:rsidR="00D5605A" w:rsidRPr="00B857C8" w:rsidRDefault="00250A05" w:rsidP="00A25502">
            <w:pPr>
              <w:jc w:val="left"/>
            </w:pPr>
            <w:r>
              <w:t>Only u</w:t>
            </w:r>
            <w:r w:rsidR="003B54DF">
              <w:t>se</w:t>
            </w:r>
            <w:r w:rsidR="00D5605A">
              <w:t xml:space="preserve"> the teaching material</w:t>
            </w:r>
            <w:r w:rsidR="00C10CF0">
              <w:t xml:space="preserve"> </w:t>
            </w:r>
            <w:r w:rsidR="004320A9">
              <w:t>approved by the pastoral staff.</w:t>
            </w:r>
          </w:p>
        </w:tc>
        <w:tc>
          <w:tcPr>
            <w:tcW w:w="5550" w:type="dxa"/>
            <w:shd w:val="clear" w:color="auto" w:fill="auto"/>
            <w:vAlign w:val="center"/>
          </w:tcPr>
          <w:p w14:paraId="3E2F4089" w14:textId="5F487F2E" w:rsidR="00D5605A" w:rsidRDefault="00D5605A" w:rsidP="00A25502">
            <w:pPr>
              <w:pStyle w:val="BulletIndent"/>
            </w:pPr>
            <w:r w:rsidRPr="00D5605A">
              <w:t>Ad-hoc lessons discourages inclusion of assistants, as they cannot plan or study to support the lessons</w:t>
            </w:r>
            <w:r w:rsidR="00F965A3">
              <w:t>.</w:t>
            </w:r>
          </w:p>
          <w:p w14:paraId="7B43FC85" w14:textId="49D20B5D" w:rsidR="005E3D1E" w:rsidRPr="00D5605A" w:rsidRDefault="005E3D1E" w:rsidP="00A25502">
            <w:pPr>
              <w:pStyle w:val="BulletIndent"/>
            </w:pPr>
            <w:r>
              <w:t>The material is for the student AND the teacher!</w:t>
            </w:r>
          </w:p>
          <w:p w14:paraId="5F23796E" w14:textId="77777777" w:rsidR="00D5605A" w:rsidRPr="00D5605A" w:rsidRDefault="00D5605A" w:rsidP="00A25502">
            <w:pPr>
              <w:pStyle w:val="BulletIndent"/>
            </w:pPr>
            <w:r w:rsidRPr="00D5605A">
              <w:t>Memory verse work must be in KJV, no exceptions!</w:t>
            </w:r>
          </w:p>
        </w:tc>
      </w:tr>
      <w:tr w:rsidR="004320A9" w14:paraId="1A747F8B" w14:textId="77777777" w:rsidTr="00961BCC">
        <w:tc>
          <w:tcPr>
            <w:tcW w:w="3510" w:type="dxa"/>
            <w:shd w:val="clear" w:color="auto" w:fill="auto"/>
            <w:vAlign w:val="center"/>
          </w:tcPr>
          <w:p w14:paraId="7BBCD3D4" w14:textId="77777777" w:rsidR="004320A9" w:rsidRDefault="004320A9" w:rsidP="00A25502">
            <w:pPr>
              <w:jc w:val="left"/>
            </w:pPr>
            <w:r w:rsidRPr="00D5605A">
              <w:t>Engage!!</w:t>
            </w:r>
          </w:p>
        </w:tc>
        <w:tc>
          <w:tcPr>
            <w:tcW w:w="5550" w:type="dxa"/>
            <w:shd w:val="clear" w:color="auto" w:fill="auto"/>
            <w:vAlign w:val="center"/>
          </w:tcPr>
          <w:p w14:paraId="1617646E" w14:textId="77777777" w:rsidR="004320A9" w:rsidRPr="00784D7E" w:rsidRDefault="004320A9" w:rsidP="00A25502">
            <w:pPr>
              <w:jc w:val="left"/>
            </w:pPr>
            <w:r w:rsidRPr="00D5605A">
              <w:t>Fellowship with other members and engage with the parents. Fellowship is not “work” or a distraction, it is essential to spiritual growth. Don’t become an isolationist!</w:t>
            </w:r>
          </w:p>
        </w:tc>
      </w:tr>
      <w:tr w:rsidR="00D5605A" w14:paraId="4AF3023F" w14:textId="77777777" w:rsidTr="00961BCC">
        <w:tc>
          <w:tcPr>
            <w:tcW w:w="3510" w:type="dxa"/>
            <w:shd w:val="clear" w:color="auto" w:fill="auto"/>
            <w:vAlign w:val="center"/>
          </w:tcPr>
          <w:p w14:paraId="024DB817" w14:textId="15A0B8BE" w:rsidR="00D5605A" w:rsidRDefault="007C0F21" w:rsidP="00A25502">
            <w:pPr>
              <w:jc w:val="left"/>
            </w:pPr>
            <w:r>
              <w:t>Attend</w:t>
            </w:r>
            <w:r w:rsidR="00D5605A">
              <w:t xml:space="preserve"> scheduled training classes and conferences.</w:t>
            </w:r>
          </w:p>
        </w:tc>
        <w:tc>
          <w:tcPr>
            <w:tcW w:w="5550" w:type="dxa"/>
            <w:shd w:val="clear" w:color="auto" w:fill="auto"/>
            <w:vAlign w:val="center"/>
          </w:tcPr>
          <w:p w14:paraId="7A9BED7E" w14:textId="2D0B3879" w:rsidR="00D5605A" w:rsidRPr="00784D7E" w:rsidRDefault="00BF6BA7" w:rsidP="00A25502">
            <w:pPr>
              <w:jc w:val="left"/>
            </w:pPr>
            <w:r w:rsidRPr="00784D7E">
              <w:t xml:space="preserve">See ‘Training’ for </w:t>
            </w:r>
            <w:r w:rsidR="00E46D47">
              <w:t>more</w:t>
            </w:r>
            <w:r w:rsidRPr="00784D7E">
              <w:t xml:space="preserve"> details.</w:t>
            </w:r>
          </w:p>
        </w:tc>
      </w:tr>
      <w:tr w:rsidR="00A25502" w14:paraId="21AF3C7A" w14:textId="77777777" w:rsidTr="00961BC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7AA0506" w14:textId="77777777" w:rsidR="00A25502" w:rsidRDefault="00A25502" w:rsidP="00C247F3">
            <w:pPr>
              <w:jc w:val="left"/>
            </w:pPr>
            <w:r>
              <w:t>Remain current on and agree to the Teacher’s Guidelines.</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14:paraId="008FA4BB" w14:textId="1A24D962" w:rsidR="00A25502" w:rsidRPr="00D5605A" w:rsidRDefault="006437EC" w:rsidP="007730C5">
            <w:r>
              <w:t>The guidelines were developed by our teachers, assistants, and leaders</w:t>
            </w:r>
            <w:r w:rsidR="00422401">
              <w:t>. It is important that we all work together</w:t>
            </w:r>
            <w:r w:rsidR="00927492">
              <w:t xml:space="preserve"> </w:t>
            </w:r>
            <w:r w:rsidR="009662EC">
              <w:t>in unity</w:t>
            </w:r>
            <w:r w:rsidR="00156E45">
              <w:t xml:space="preserve"> </w:t>
            </w:r>
            <w:r w:rsidR="004318A5">
              <w:t>with guidelines</w:t>
            </w:r>
            <w:r w:rsidR="009256CD">
              <w:t xml:space="preserve"> </w:t>
            </w:r>
            <w:r w:rsidR="007730C5">
              <w:t xml:space="preserve">that outline </w:t>
            </w:r>
            <w:r w:rsidR="00927492">
              <w:t>what is expected of us, and what we can expect from each other</w:t>
            </w:r>
            <w:r>
              <w:t>.</w:t>
            </w:r>
          </w:p>
        </w:tc>
      </w:tr>
    </w:tbl>
    <w:p w14:paraId="7F43C2F1" w14:textId="77777777" w:rsidR="00D03099" w:rsidRDefault="00D03099" w:rsidP="00B409DA">
      <w:pPr>
        <w:pStyle w:val="Heading2"/>
      </w:pPr>
      <w:bookmarkStart w:id="7" w:name="_Toc25246195"/>
      <w:r>
        <w:t>Training</w:t>
      </w:r>
      <w:bookmarkEnd w:id="7"/>
    </w:p>
    <w:p w14:paraId="659A82B2" w14:textId="744B0060" w:rsidR="00932CAF" w:rsidRPr="00CE0504" w:rsidRDefault="00F9133C" w:rsidP="001E6CE2">
      <w:pPr>
        <w:rPr>
          <w:color w:val="FF0000"/>
        </w:rPr>
      </w:pPr>
      <w:r>
        <w:t xml:space="preserve">Training is meant to </w:t>
      </w:r>
      <w:r w:rsidR="00CE1AA5">
        <w:t>increase our depth of biblical knowledge</w:t>
      </w:r>
      <w:r>
        <w:t xml:space="preserve">, challenge our potential and understand standards. </w:t>
      </w:r>
      <w:r w:rsidR="00932CAF">
        <w:t xml:space="preserve">We do not </w:t>
      </w:r>
      <w:r>
        <w:t>t</w:t>
      </w:r>
      <w:r w:rsidR="00932CAF">
        <w:t>rain only to go back to “business as usual</w:t>
      </w:r>
      <w:r w:rsidR="001E6CE2">
        <w:t>”</w:t>
      </w:r>
      <w:r w:rsidR="006F4307">
        <w:t xml:space="preserve">. Once introduced, we </w:t>
      </w:r>
      <w:r w:rsidR="00A25502">
        <w:t>want the new skills</w:t>
      </w:r>
      <w:r>
        <w:t xml:space="preserve"> to become part of the </w:t>
      </w:r>
      <w:r w:rsidR="00784D7E">
        <w:t>teacher</w:t>
      </w:r>
      <w:r>
        <w:t>’</w:t>
      </w:r>
      <w:r w:rsidR="00784D7E">
        <w:t>s</w:t>
      </w:r>
      <w:r w:rsidR="00A25502">
        <w:t>/leader’s</w:t>
      </w:r>
      <w:r w:rsidR="00EF4B11">
        <w:t xml:space="preserve"> “tool-box”.</w:t>
      </w:r>
      <w:r w:rsidR="00CE0504">
        <w:t xml:space="preserve"> </w:t>
      </w:r>
    </w:p>
    <w:p w14:paraId="7394DD46" w14:textId="77777777" w:rsidR="00433E10" w:rsidRDefault="00D03099" w:rsidP="001E6CE2">
      <w:r w:rsidRPr="00D03099">
        <w:rPr>
          <w:b/>
        </w:rPr>
        <w:t>Biblical Training</w:t>
      </w:r>
      <w:r>
        <w:t xml:space="preserve">: </w:t>
      </w:r>
      <w:r w:rsidRPr="00D118F2">
        <w:t xml:space="preserve">The material we provide is designed to accommodate the beginning teacher, as well as, those </w:t>
      </w:r>
      <w:r w:rsidR="00A25502">
        <w:t>with</w:t>
      </w:r>
      <w:r w:rsidRPr="00D118F2">
        <w:t xml:space="preserve"> experience. </w:t>
      </w:r>
    </w:p>
    <w:p w14:paraId="30F9B4E0" w14:textId="6706A596" w:rsidR="00D03099" w:rsidRDefault="001D10CB" w:rsidP="001E6CE2">
      <w:r w:rsidRPr="00D118F2">
        <w:t>We have a library with reference material available for use</w:t>
      </w:r>
      <w:r w:rsidR="00661B78">
        <w:t xml:space="preserve">, as well as, </w:t>
      </w:r>
      <w:r w:rsidR="00B1264F">
        <w:t>online training. For those that want to get really deep, we have our college level training classes through Faith Bible Institute</w:t>
      </w:r>
      <w:r w:rsidR="00D03099">
        <w:t>.</w:t>
      </w:r>
    </w:p>
    <w:p w14:paraId="769CC552" w14:textId="20391C66" w:rsidR="00D60127" w:rsidRDefault="00D03099" w:rsidP="001E6CE2">
      <w:r w:rsidRPr="00D03099">
        <w:rPr>
          <w:b/>
        </w:rPr>
        <w:lastRenderedPageBreak/>
        <w:t xml:space="preserve">Leadership </w:t>
      </w:r>
      <w:r w:rsidR="004F3136">
        <w:rPr>
          <w:b/>
        </w:rPr>
        <w:t>Conference and Workshops</w:t>
      </w:r>
      <w:r>
        <w:t xml:space="preserve">: </w:t>
      </w:r>
      <w:r w:rsidR="00D60127">
        <w:t xml:space="preserve">Christians are leaders! </w:t>
      </w:r>
      <w:r w:rsidR="00F639DB">
        <w:t>L</w:t>
      </w:r>
      <w:r>
        <w:t>eadership training</w:t>
      </w:r>
      <w:r w:rsidR="00F639DB">
        <w:t xml:space="preserve"> is provided</w:t>
      </w:r>
      <w:r>
        <w:t xml:space="preserve"> </w:t>
      </w:r>
      <w:r w:rsidR="001D10CB">
        <w:t>throughout</w:t>
      </w:r>
      <w:r>
        <w:t xml:space="preserve"> </w:t>
      </w:r>
      <w:r w:rsidR="00CE0504">
        <w:t xml:space="preserve">the </w:t>
      </w:r>
      <w:r>
        <w:t xml:space="preserve">year. These </w:t>
      </w:r>
      <w:r w:rsidR="00E04E42">
        <w:t xml:space="preserve">conferences are </w:t>
      </w:r>
      <w:r w:rsidR="00A25502">
        <w:t xml:space="preserve">designed to </w:t>
      </w:r>
      <w:r w:rsidR="00E04E42">
        <w:t>develop</w:t>
      </w:r>
      <w:r>
        <w:t xml:space="preserve"> leaders in their </w:t>
      </w:r>
      <w:r w:rsidR="00CE0504" w:rsidRPr="00EF4B11">
        <w:t>Servant Leader</w:t>
      </w:r>
      <w:r>
        <w:t xml:space="preserve"> </w:t>
      </w:r>
      <w:r w:rsidR="001D10CB">
        <w:t>roles</w:t>
      </w:r>
      <w:r w:rsidR="00D60127">
        <w:t>, at home,</w:t>
      </w:r>
      <w:r>
        <w:t xml:space="preserve"> </w:t>
      </w:r>
      <w:r w:rsidRPr="00D60127">
        <w:t xml:space="preserve">and </w:t>
      </w:r>
      <w:r w:rsidR="00A25502">
        <w:t xml:space="preserve">even </w:t>
      </w:r>
      <w:r w:rsidRPr="00D60127">
        <w:t>in the corporate environment.</w:t>
      </w:r>
    </w:p>
    <w:p w14:paraId="774AD3B8" w14:textId="77777777" w:rsidR="00D60127" w:rsidRDefault="00D60127" w:rsidP="001E6CE2">
      <w:r w:rsidRPr="00D60127">
        <w:rPr>
          <w:b/>
        </w:rPr>
        <w:t xml:space="preserve">Policies and </w:t>
      </w:r>
      <w:r w:rsidR="00BF6BA7">
        <w:rPr>
          <w:b/>
        </w:rPr>
        <w:t>G</w:t>
      </w:r>
      <w:r w:rsidRPr="00D60127">
        <w:rPr>
          <w:b/>
        </w:rPr>
        <w:t>uidelines</w:t>
      </w:r>
      <w:r w:rsidR="003A0457" w:rsidRPr="00D60127">
        <w:rPr>
          <w:b/>
        </w:rPr>
        <w:t xml:space="preserve">: </w:t>
      </w:r>
      <w:r>
        <w:t>Student/teacher conduct, insurance policy stipulations,</w:t>
      </w:r>
      <w:r w:rsidR="001D10CB">
        <w:t xml:space="preserve"> security, child check-in,</w:t>
      </w:r>
      <w:r>
        <w:t xml:space="preserve"> travel and other topics are </w:t>
      </w:r>
      <w:r w:rsidR="00433E10">
        <w:t>covered</w:t>
      </w:r>
      <w:r>
        <w:t xml:space="preserve"> in these sessions.</w:t>
      </w:r>
    </w:p>
    <w:p w14:paraId="1843F48C" w14:textId="53251E2F" w:rsidR="005D3E59" w:rsidRDefault="00D60127" w:rsidP="00B13F27">
      <w:r>
        <w:t>Participation in the polic</w:t>
      </w:r>
      <w:r w:rsidR="00A25502">
        <w:t>y</w:t>
      </w:r>
      <w:r>
        <w:t xml:space="preserve"> and guideline</w:t>
      </w:r>
      <w:r w:rsidR="001D10CB">
        <w:t xml:space="preserve"> discussions are</w:t>
      </w:r>
      <w:r>
        <w:t xml:space="preserve"> required. </w:t>
      </w:r>
      <w:r w:rsidR="0034198A">
        <w:t>T</w:t>
      </w:r>
      <w:r w:rsidR="007B34C8">
        <w:t>raining require</w:t>
      </w:r>
      <w:r w:rsidR="0034198A">
        <w:t>d by insurance</w:t>
      </w:r>
      <w:r w:rsidR="0070382E">
        <w:t xml:space="preserve"> or other entities</w:t>
      </w:r>
      <w:r w:rsidR="00C505BE">
        <w:t xml:space="preserve"> </w:t>
      </w:r>
      <w:r w:rsidR="00144FBD">
        <w:t>is mandatory</w:t>
      </w:r>
      <w:r w:rsidR="00B13F27">
        <w:t>.</w:t>
      </w:r>
      <w:r w:rsidR="005D3E59">
        <w:br w:type="page"/>
      </w:r>
    </w:p>
    <w:p w14:paraId="72339086" w14:textId="77777777" w:rsidR="00540C3C" w:rsidRDefault="00540C3C" w:rsidP="00540C3C">
      <w:pPr>
        <w:pStyle w:val="ChapterHeading"/>
      </w:pPr>
      <w:bookmarkStart w:id="8" w:name="_Toc25246196"/>
      <w:r>
        <w:lastRenderedPageBreak/>
        <w:t>Servant Leadership</w:t>
      </w:r>
      <w:bookmarkEnd w:id="8"/>
    </w:p>
    <w:p w14:paraId="3F3C6841" w14:textId="77777777" w:rsidR="00540C3C" w:rsidRDefault="00540C3C" w:rsidP="00540C3C">
      <w:pPr>
        <w:pStyle w:val="IntenseQuote"/>
      </w:pPr>
      <w:r>
        <w:t>Before any other skill or talent, we bring our integrity to the table.</w:t>
      </w:r>
    </w:p>
    <w:p w14:paraId="0B785DF5" w14:textId="77777777" w:rsidR="00540C3C" w:rsidRDefault="00540C3C" w:rsidP="00540C3C">
      <w:pPr>
        <w:pStyle w:val="IntenseQuote"/>
      </w:pPr>
      <w:r>
        <w:t>Without integrity, skill and talent is useless.</w:t>
      </w:r>
    </w:p>
    <w:p w14:paraId="23B93967" w14:textId="3D3CE185" w:rsidR="00540C3C" w:rsidRDefault="00540C3C" w:rsidP="00540C3C">
      <w:pPr>
        <w:pStyle w:val="BodyTextKeep"/>
      </w:pPr>
      <w:r>
        <w:t xml:space="preserve">When </w:t>
      </w:r>
      <w:r w:rsidR="009933CF">
        <w:t>society</w:t>
      </w:r>
      <w:r>
        <w:t xml:space="preserve"> think</w:t>
      </w:r>
      <w:r w:rsidR="009933CF">
        <w:t>s</w:t>
      </w:r>
      <w:r>
        <w:t xml:space="preserve"> about leadership, they think of the great benefits, status, power or exclusion from certain levels of </w:t>
      </w:r>
      <w:r w:rsidR="009D2609">
        <w:t>menial labor</w:t>
      </w:r>
      <w:r>
        <w:t>. Christian leadership is the antithesis of th</w:t>
      </w:r>
      <w:r w:rsidR="009D2609">
        <w:t>is</w:t>
      </w:r>
      <w:r>
        <w:t>. There are great benefits in serving the Lord that one can only know by active, committed, involvement. We trade power for influence, status for servanthood and establish new levels of personal accountability that sets us apart.</w:t>
      </w:r>
    </w:p>
    <w:p w14:paraId="13DBDD24" w14:textId="77777777" w:rsidR="00540C3C" w:rsidRDefault="00540C3C" w:rsidP="00540C3C">
      <w:pPr>
        <w:pStyle w:val="BodyTextKeep"/>
      </w:pPr>
      <w:r>
        <w:t>Here are some leadership truths to think about:</w:t>
      </w:r>
    </w:p>
    <w:tbl>
      <w:tblPr>
        <w:tblW w:w="9180" w:type="dxa"/>
        <w:tblInd w:w="-203" w:type="dxa"/>
        <w:tblBorders>
          <w:top w:val="single" w:sz="18" w:space="0" w:color="000080"/>
          <w:left w:val="single" w:sz="18" w:space="0" w:color="000080"/>
          <w:bottom w:val="single" w:sz="18" w:space="0" w:color="000080"/>
          <w:right w:val="single" w:sz="18" w:space="0" w:color="000080"/>
        </w:tblBorders>
        <w:tblLook w:val="01E0" w:firstRow="1" w:lastRow="1" w:firstColumn="1" w:lastColumn="1" w:noHBand="0" w:noVBand="0"/>
      </w:tblPr>
      <w:tblGrid>
        <w:gridCol w:w="3780"/>
        <w:gridCol w:w="5400"/>
      </w:tblGrid>
      <w:tr w:rsidR="00540C3C" w14:paraId="14603BD8" w14:textId="77777777" w:rsidTr="00340CD1">
        <w:tc>
          <w:tcPr>
            <w:tcW w:w="3780" w:type="dxa"/>
            <w:shd w:val="clear" w:color="auto" w:fill="auto"/>
          </w:tcPr>
          <w:p w14:paraId="74BF74CF" w14:textId="77777777" w:rsidR="00540C3C" w:rsidRPr="004226AF" w:rsidRDefault="00540C3C" w:rsidP="00612D19">
            <w:pPr>
              <w:numPr>
                <w:ilvl w:val="0"/>
                <w:numId w:val="3"/>
              </w:numPr>
            </w:pPr>
            <w:r w:rsidRPr="004226AF">
              <w:t>Everything I do counts</w:t>
            </w:r>
          </w:p>
          <w:p w14:paraId="6FF11505" w14:textId="77777777" w:rsidR="00540C3C" w:rsidRPr="004226AF" w:rsidRDefault="00540C3C" w:rsidP="00612D19">
            <w:pPr>
              <w:numPr>
                <w:ilvl w:val="0"/>
                <w:numId w:val="3"/>
              </w:numPr>
            </w:pPr>
            <w:r w:rsidRPr="004226AF">
              <w:t>Someone is</w:t>
            </w:r>
            <w:r>
              <w:t xml:space="preserve"> always</w:t>
            </w:r>
            <w:r w:rsidRPr="004226AF">
              <w:t xml:space="preserve"> watching me</w:t>
            </w:r>
          </w:p>
          <w:p w14:paraId="0EC04958" w14:textId="77777777" w:rsidR="00540C3C" w:rsidRPr="004226AF" w:rsidRDefault="00540C3C" w:rsidP="00612D19">
            <w:pPr>
              <w:numPr>
                <w:ilvl w:val="0"/>
                <w:numId w:val="3"/>
              </w:numPr>
            </w:pPr>
            <w:r w:rsidRPr="004226AF">
              <w:t>Loyalty to other leaders</w:t>
            </w:r>
            <w:r>
              <w:t xml:space="preserve"> and workers</w:t>
            </w:r>
          </w:p>
          <w:p w14:paraId="01CA776F" w14:textId="77777777" w:rsidR="00540C3C" w:rsidRPr="004226AF" w:rsidRDefault="00540C3C" w:rsidP="00612D19">
            <w:pPr>
              <w:numPr>
                <w:ilvl w:val="0"/>
                <w:numId w:val="3"/>
              </w:numPr>
            </w:pPr>
            <w:r w:rsidRPr="004226AF">
              <w:t>Mutual respect</w:t>
            </w:r>
          </w:p>
          <w:p w14:paraId="4F549538" w14:textId="77777777" w:rsidR="00540C3C" w:rsidRPr="004226AF" w:rsidRDefault="00540C3C" w:rsidP="00612D19">
            <w:pPr>
              <w:numPr>
                <w:ilvl w:val="0"/>
                <w:numId w:val="3"/>
              </w:numPr>
            </w:pPr>
            <w:r w:rsidRPr="004226AF">
              <w:t>A servant’s heart</w:t>
            </w:r>
          </w:p>
          <w:p w14:paraId="7AED7283" w14:textId="77777777" w:rsidR="00540C3C" w:rsidRPr="004226AF" w:rsidRDefault="00540C3C" w:rsidP="00612D19">
            <w:pPr>
              <w:numPr>
                <w:ilvl w:val="0"/>
                <w:numId w:val="3"/>
              </w:numPr>
            </w:pPr>
            <w:r w:rsidRPr="004226AF">
              <w:t>Personal accountability</w:t>
            </w:r>
          </w:p>
        </w:tc>
        <w:tc>
          <w:tcPr>
            <w:tcW w:w="5400" w:type="dxa"/>
            <w:shd w:val="clear" w:color="auto" w:fill="auto"/>
          </w:tcPr>
          <w:p w14:paraId="024F1563" w14:textId="6A9A8064" w:rsidR="00540C3C" w:rsidRPr="004226AF" w:rsidRDefault="00540C3C" w:rsidP="00612D19">
            <w:pPr>
              <w:numPr>
                <w:ilvl w:val="0"/>
                <w:numId w:val="3"/>
              </w:numPr>
            </w:pPr>
            <w:r>
              <w:t>More is</w:t>
            </w:r>
            <w:r w:rsidR="002E3AFF">
              <w:t xml:space="preserve"> always </w:t>
            </w:r>
            <w:r>
              <w:t xml:space="preserve">expected of </w:t>
            </w:r>
            <w:r w:rsidR="001C1441">
              <w:t xml:space="preserve">a </w:t>
            </w:r>
            <w:r>
              <w:t>Leader</w:t>
            </w:r>
          </w:p>
          <w:p w14:paraId="2EF42BF1" w14:textId="77777777" w:rsidR="00540C3C" w:rsidRPr="004226AF" w:rsidRDefault="00540C3C" w:rsidP="00612D19">
            <w:pPr>
              <w:numPr>
                <w:ilvl w:val="0"/>
                <w:numId w:val="3"/>
              </w:numPr>
            </w:pPr>
            <w:r w:rsidRPr="004226AF">
              <w:t xml:space="preserve">Leaders don’t get to have </w:t>
            </w:r>
            <w:r>
              <w:t xml:space="preserve">a </w:t>
            </w:r>
            <w:r w:rsidRPr="004226AF">
              <w:t>bad day!</w:t>
            </w:r>
          </w:p>
          <w:p w14:paraId="68468023" w14:textId="77777777" w:rsidR="00540C3C" w:rsidRPr="004226AF" w:rsidRDefault="00540C3C" w:rsidP="00612D19">
            <w:pPr>
              <w:numPr>
                <w:ilvl w:val="0"/>
                <w:numId w:val="3"/>
              </w:numPr>
            </w:pPr>
            <w:r>
              <w:t>Equal expression of love to others</w:t>
            </w:r>
            <w:r w:rsidRPr="004226AF">
              <w:t xml:space="preserve"> (no favorites)</w:t>
            </w:r>
          </w:p>
          <w:p w14:paraId="73AEA969" w14:textId="77777777" w:rsidR="00540C3C" w:rsidRPr="004226AF" w:rsidRDefault="00540C3C" w:rsidP="00612D19">
            <w:pPr>
              <w:numPr>
                <w:ilvl w:val="0"/>
                <w:numId w:val="3"/>
              </w:numPr>
            </w:pPr>
            <w:r w:rsidRPr="004226AF">
              <w:t>Leaders build up, never tear anyone down</w:t>
            </w:r>
          </w:p>
          <w:p w14:paraId="0EA6142A" w14:textId="28A73527" w:rsidR="00540C3C" w:rsidRPr="004226AF" w:rsidRDefault="00540C3C" w:rsidP="00612D19">
            <w:pPr>
              <w:numPr>
                <w:ilvl w:val="0"/>
                <w:numId w:val="3"/>
              </w:numPr>
            </w:pPr>
            <w:r w:rsidRPr="004226AF">
              <w:t>Self-esteem is volatile</w:t>
            </w:r>
            <w:r>
              <w:t>:</w:t>
            </w:r>
            <w:r w:rsidRPr="004226AF">
              <w:t xml:space="preserve"> </w:t>
            </w:r>
            <w:r w:rsidRPr="004226AF">
              <w:rPr>
                <w:u w:val="single"/>
              </w:rPr>
              <w:t>preserve the</w:t>
            </w:r>
            <w:r>
              <w:rPr>
                <w:u w:val="single"/>
              </w:rPr>
              <w:t xml:space="preserve"> </w:t>
            </w:r>
            <w:r w:rsidRPr="004226AF">
              <w:rPr>
                <w:u w:val="single"/>
              </w:rPr>
              <w:t>dignity</w:t>
            </w:r>
            <w:r>
              <w:rPr>
                <w:u w:val="single"/>
              </w:rPr>
              <w:t xml:space="preserve"> of others</w:t>
            </w:r>
          </w:p>
        </w:tc>
      </w:tr>
    </w:tbl>
    <w:p w14:paraId="4AE483DE" w14:textId="77777777" w:rsidR="00540C3C" w:rsidRDefault="00540C3C" w:rsidP="00540C3C">
      <w:pPr>
        <w:pStyle w:val="Heading2"/>
      </w:pPr>
      <w:r>
        <w:t xml:space="preserve"> </w:t>
      </w:r>
      <w:bookmarkStart w:id="9" w:name="_Toc25246197"/>
      <w:r>
        <w:t>Integrity – “My Testimony”</w:t>
      </w:r>
      <w:bookmarkEnd w:id="9"/>
    </w:p>
    <w:p w14:paraId="3BA3B08B" w14:textId="082EDFCD" w:rsidR="00540C3C" w:rsidRPr="00550466" w:rsidRDefault="00540C3C" w:rsidP="00540C3C">
      <w:r w:rsidRPr="00550466">
        <w:t xml:space="preserve">The most important characteristic for any leader is </w:t>
      </w:r>
      <w:r>
        <w:t xml:space="preserve">spiritual </w:t>
      </w:r>
      <w:r w:rsidRPr="00550466">
        <w:t>integrity. Before</w:t>
      </w:r>
      <w:r>
        <w:t xml:space="preserve"> the </w:t>
      </w:r>
      <w:r w:rsidRPr="00550466">
        <w:t>lesson</w:t>
      </w:r>
      <w:r>
        <w:t xml:space="preserve"> is taught</w:t>
      </w:r>
      <w:r w:rsidRPr="00550466">
        <w:t>,</w:t>
      </w:r>
      <w:r>
        <w:t xml:space="preserve"> or the</w:t>
      </w:r>
      <w:r w:rsidRPr="00550466">
        <w:t xml:space="preserve"> </w:t>
      </w:r>
      <w:r w:rsidR="0033036F">
        <w:t>song</w:t>
      </w:r>
      <w:r w:rsidRPr="00550466">
        <w:t xml:space="preserve"> </w:t>
      </w:r>
      <w:r>
        <w:t>is sung</w:t>
      </w:r>
      <w:r w:rsidRPr="00550466">
        <w:t xml:space="preserve"> integrity</w:t>
      </w:r>
      <w:r>
        <w:t xml:space="preserve"> is being evaluated</w:t>
      </w:r>
      <w:r w:rsidRPr="00550466">
        <w:t xml:space="preserve">. </w:t>
      </w:r>
      <w:r>
        <w:t>If students do not trust our sincere</w:t>
      </w:r>
      <w:r w:rsidRPr="00550466">
        <w:t>, faithful</w:t>
      </w:r>
      <w:r>
        <w:t xml:space="preserve"> </w:t>
      </w:r>
      <w:r w:rsidRPr="00550466">
        <w:t>devotion to Jesus, the integrity of our leadership</w:t>
      </w:r>
      <w:r>
        <w:t xml:space="preserve"> will also be in question.</w:t>
      </w:r>
    </w:p>
    <w:p w14:paraId="096C7AEA" w14:textId="77777777" w:rsidR="00540C3C" w:rsidRPr="00555A7A" w:rsidRDefault="00540C3C" w:rsidP="00540C3C">
      <w:pPr>
        <w:pStyle w:val="Heading2"/>
      </w:pPr>
      <w:bookmarkStart w:id="10" w:name="_Toc142551895"/>
      <w:bookmarkStart w:id="11" w:name="_Toc25246198"/>
      <w:r w:rsidRPr="00555A7A">
        <w:t>Values</w:t>
      </w:r>
      <w:bookmarkEnd w:id="10"/>
      <w:bookmarkEnd w:id="11"/>
    </w:p>
    <w:p w14:paraId="21B41909" w14:textId="77777777" w:rsidR="00540C3C" w:rsidRPr="00555A7A" w:rsidRDefault="00540C3C" w:rsidP="00540C3C">
      <w:r w:rsidRPr="00555A7A">
        <w:t>All leaders come under the spotlight; the youth, parents and the church tak</w:t>
      </w:r>
      <w:r>
        <w:t>e</w:t>
      </w:r>
      <w:r w:rsidRPr="00555A7A">
        <w:t xml:space="preserve"> inventory of our behavior. </w:t>
      </w:r>
      <w:r>
        <w:t>Our values determine how we choose to be held accountable. We assume that a Reasonable Servant will demonstrate:</w:t>
      </w:r>
    </w:p>
    <w:p w14:paraId="18B1D085" w14:textId="45B50819" w:rsidR="00540C3C" w:rsidRDefault="00540C3C" w:rsidP="00E93960">
      <w:pPr>
        <w:pStyle w:val="BulletIndent"/>
      </w:pPr>
      <w:r w:rsidRPr="00555A7A">
        <w:t>The courage to accept responsibility</w:t>
      </w:r>
      <w:r w:rsidR="00E93960">
        <w:t xml:space="preserve"> f</w:t>
      </w:r>
      <w:r>
        <w:t>or their actions</w:t>
      </w:r>
      <w:r w:rsidR="00E93960">
        <w:t>, the role they play in ministry and</w:t>
      </w:r>
      <w:r>
        <w:t xml:space="preserve"> admit mistakes, learn and grow!</w:t>
      </w:r>
    </w:p>
    <w:p w14:paraId="789932EA" w14:textId="4AFFE6F3" w:rsidR="00540C3C" w:rsidRDefault="00E93960" w:rsidP="00E93960">
      <w:pPr>
        <w:pStyle w:val="BulletIndent"/>
      </w:pPr>
      <w:r>
        <w:t>To be assertive and inquisitive about their own</w:t>
      </w:r>
      <w:r w:rsidR="00540C3C">
        <w:t xml:space="preserve"> spiritual development.</w:t>
      </w:r>
    </w:p>
    <w:p w14:paraId="3374B8B2" w14:textId="77777777" w:rsidR="00540C3C" w:rsidRPr="00555A7A" w:rsidRDefault="00540C3C" w:rsidP="00540C3C">
      <w:pPr>
        <w:pStyle w:val="BulletIndent"/>
      </w:pPr>
      <w:r>
        <w:t xml:space="preserve">Self-control to avoid </w:t>
      </w:r>
      <w:r w:rsidRPr="00555A7A">
        <w:t>acti</w:t>
      </w:r>
      <w:r>
        <w:t>ons</w:t>
      </w:r>
      <w:r w:rsidRPr="00555A7A">
        <w:t xml:space="preserve"> that would bring </w:t>
      </w:r>
      <w:r>
        <w:t>their testimony into</w:t>
      </w:r>
      <w:r w:rsidRPr="00555A7A">
        <w:t xml:space="preserve"> question</w:t>
      </w:r>
      <w:r>
        <w:t>.</w:t>
      </w:r>
    </w:p>
    <w:p w14:paraId="1FDE5F7B" w14:textId="77777777" w:rsidR="00540C3C" w:rsidRPr="00555A7A" w:rsidRDefault="00540C3C" w:rsidP="00540C3C">
      <w:pPr>
        <w:pStyle w:val="BulletIndent"/>
      </w:pPr>
      <w:r w:rsidRPr="00555A7A">
        <w:t xml:space="preserve">The courage to seek, speak and teach the truth </w:t>
      </w:r>
      <w:r w:rsidRPr="00555A7A">
        <w:sym w:font="Wingdings" w:char="F0E0"/>
      </w:r>
      <w:r w:rsidRPr="00555A7A">
        <w:t xml:space="preserve"> in love!</w:t>
      </w:r>
    </w:p>
    <w:p w14:paraId="3101AADB" w14:textId="5BF21B99" w:rsidR="00540C3C" w:rsidRPr="00555A7A" w:rsidRDefault="00540C3C" w:rsidP="00540C3C">
      <w:pPr>
        <w:pStyle w:val="BulletIndent"/>
      </w:pPr>
      <w:r>
        <w:t>The courage to take</w:t>
      </w:r>
      <w:r w:rsidR="00553FED">
        <w:t xml:space="preserve"> calculated</w:t>
      </w:r>
      <w:r>
        <w:t xml:space="preserve"> </w:t>
      </w:r>
      <w:r w:rsidRPr="00555A7A">
        <w:t>risk</w:t>
      </w:r>
      <w:r>
        <w:t>s that</w:t>
      </w:r>
      <w:r w:rsidRPr="00555A7A">
        <w:t xml:space="preserve"> demonstrat</w:t>
      </w:r>
      <w:r>
        <w:t>e</w:t>
      </w:r>
      <w:r w:rsidRPr="00555A7A">
        <w:t xml:space="preserve"> faith</w:t>
      </w:r>
      <w:r>
        <w:t>.</w:t>
      </w:r>
    </w:p>
    <w:p w14:paraId="28045DBD" w14:textId="77777777" w:rsidR="00540C3C" w:rsidRPr="00555A7A" w:rsidRDefault="00540C3C" w:rsidP="00540C3C">
      <w:pPr>
        <w:pStyle w:val="BulletIndent"/>
      </w:pPr>
      <w:r>
        <w:t>The wisdom</w:t>
      </w:r>
      <w:r w:rsidRPr="00555A7A">
        <w:t xml:space="preserve"> to reject the cynics</w:t>
      </w:r>
      <w:r>
        <w:t>.</w:t>
      </w:r>
    </w:p>
    <w:p w14:paraId="4A8CEEC1" w14:textId="77777777" w:rsidR="00540C3C" w:rsidRPr="00555A7A" w:rsidRDefault="00540C3C" w:rsidP="00540C3C">
      <w:pPr>
        <w:pStyle w:val="BulletIndent"/>
      </w:pPr>
      <w:r w:rsidRPr="00555A7A">
        <w:t xml:space="preserve">The </w:t>
      </w:r>
      <w:r>
        <w:t>bravery</w:t>
      </w:r>
      <w:r w:rsidRPr="00555A7A">
        <w:t xml:space="preserve"> to stand up for what is right</w:t>
      </w:r>
      <w:r>
        <w:t>.</w:t>
      </w:r>
    </w:p>
    <w:p w14:paraId="558FB7E2" w14:textId="5A8011C5" w:rsidR="00540C3C" w:rsidRPr="00555A7A" w:rsidRDefault="00540C3C" w:rsidP="00553FED">
      <w:pPr>
        <w:pStyle w:val="BulletIndent"/>
      </w:pPr>
      <w:r>
        <w:t>P</w:t>
      </w:r>
      <w:r w:rsidRPr="00555A7A">
        <w:t>ersever</w:t>
      </w:r>
      <w:r>
        <w:t>ance when t</w:t>
      </w:r>
      <w:r w:rsidRPr="00555A7A">
        <w:t xml:space="preserve">hings </w:t>
      </w:r>
      <w:r>
        <w:t>aren’t</w:t>
      </w:r>
      <w:r w:rsidRPr="00555A7A">
        <w:t xml:space="preserve"> easy or convenient</w:t>
      </w:r>
      <w:r>
        <w:t>.</w:t>
      </w:r>
      <w:r w:rsidR="00B56A50">
        <w:br w:type="page"/>
      </w:r>
    </w:p>
    <w:p w14:paraId="1A65D4DB" w14:textId="224B5EA4" w:rsidR="00540C3C" w:rsidRDefault="00540C3C" w:rsidP="00540C3C">
      <w:pPr>
        <w:pStyle w:val="ChapterHeading"/>
        <w:spacing w:after="120"/>
      </w:pPr>
      <w:bookmarkStart w:id="12" w:name="_Toc25246199"/>
      <w:r>
        <w:lastRenderedPageBreak/>
        <w:t>Conflict Resolution</w:t>
      </w:r>
      <w:bookmarkEnd w:id="12"/>
    </w:p>
    <w:p w14:paraId="4FA384FD" w14:textId="77777777" w:rsidR="00540C3C" w:rsidRDefault="00540C3C" w:rsidP="00540C3C">
      <w:pPr>
        <w:pStyle w:val="IntenseQuote"/>
      </w:pPr>
      <w:r>
        <w:t xml:space="preserve">Romans 12:18 </w:t>
      </w:r>
      <w:r w:rsidRPr="00A41DC8">
        <w:t>If it be possible, as much as lieth in you, live peaceably with all men</w:t>
      </w:r>
      <w:r>
        <w:t>.</w:t>
      </w:r>
    </w:p>
    <w:p w14:paraId="4F31B6ED" w14:textId="5FAF4DAE" w:rsidR="00540C3C" w:rsidRDefault="00540C3C" w:rsidP="00540C3C">
      <w:r>
        <w:t xml:space="preserve">It would be naïve to assume that any organization, or church, could operate without some level of conflict. Conflict results from: differing opinions of operation/execution, creative differences, the feeling that personal </w:t>
      </w:r>
      <w:r w:rsidRPr="00774C1B">
        <w:t>rights</w:t>
      </w:r>
      <w:r>
        <w:t xml:space="preserve"> have been violated, hurts feelings,</w:t>
      </w:r>
      <w:r w:rsidR="00976F70">
        <w:t xml:space="preserve"> stress,</w:t>
      </w:r>
      <w:r>
        <w:t xml:space="preserve"> and the list could go on. </w:t>
      </w:r>
    </w:p>
    <w:p w14:paraId="414373D8" w14:textId="0561B3B6" w:rsidR="00540C3C" w:rsidRDefault="00540C3C" w:rsidP="00540C3C">
      <w:r>
        <w:t>Since it’s not a matter of IF</w:t>
      </w:r>
      <w:r w:rsidR="00FD538B">
        <w:t xml:space="preserve"> there will be conflict </w:t>
      </w:r>
      <w:r w:rsidR="007E41A5">
        <w:t>but when</w:t>
      </w:r>
      <w:r>
        <w:t xml:space="preserve">, the real question becomes HOW will we choose to handle conflict? Our leaders </w:t>
      </w:r>
      <w:r w:rsidRPr="005D5256">
        <w:rPr>
          <w:u w:val="single"/>
        </w:rPr>
        <w:t>are expected</w:t>
      </w:r>
      <w:r>
        <w:t xml:space="preserve"> to follow these principles of conflict resolution. Keep a </w:t>
      </w:r>
      <w:r w:rsidR="001E123E">
        <w:t>few</w:t>
      </w:r>
      <w:r>
        <w:t xml:space="preserve"> things in mind:</w:t>
      </w:r>
    </w:p>
    <w:p w14:paraId="53C005D3" w14:textId="77777777" w:rsidR="00540C3C" w:rsidRDefault="00540C3C" w:rsidP="00540C3C">
      <w:pPr>
        <w:pStyle w:val="NumberIndent"/>
      </w:pPr>
      <w:r>
        <w:t>You may have a conflict with someone, and they don’t know there’s a problem!</w:t>
      </w:r>
    </w:p>
    <w:p w14:paraId="08AC6020" w14:textId="77777777" w:rsidR="00540C3C" w:rsidRDefault="00540C3C" w:rsidP="00540C3C">
      <w:pPr>
        <w:pStyle w:val="NumberIndent"/>
      </w:pPr>
      <w:r>
        <w:t>Be approachable; some conflicts are not resolved because the other party is intimidated.</w:t>
      </w:r>
    </w:p>
    <w:p w14:paraId="57F05163" w14:textId="77777777" w:rsidR="00540C3C" w:rsidRDefault="00540C3C" w:rsidP="00540C3C">
      <w:pPr>
        <w:pStyle w:val="NumberIndent"/>
      </w:pPr>
      <w:r>
        <w:t>Seek to understand before being understood.</w:t>
      </w:r>
    </w:p>
    <w:p w14:paraId="396F31C9" w14:textId="77777777" w:rsidR="00540C3C" w:rsidRPr="00774C1B" w:rsidRDefault="00540C3C" w:rsidP="00540C3C">
      <w:pPr>
        <w:pStyle w:val="NumberIndent"/>
      </w:pPr>
      <w:r>
        <w:t>Be clear; if the explanation is unclear, the solution will probably be unclear.</w:t>
      </w:r>
    </w:p>
    <w:p w14:paraId="79D5B84B" w14:textId="77777777" w:rsidR="00540C3C" w:rsidRPr="00C23ABC" w:rsidRDefault="00540C3C" w:rsidP="00540C3C">
      <w:r w:rsidRPr="00C23ABC">
        <w:t>When resolving situations,</w:t>
      </w:r>
      <w:r>
        <w:t xml:space="preserve"> keep these guidelines in mind</w:t>
      </w:r>
      <w:r w:rsidRPr="00C23ABC">
        <w:t>:</w:t>
      </w:r>
    </w:p>
    <w:p w14:paraId="170C1201" w14:textId="77777777" w:rsidR="00540C3C" w:rsidRDefault="00540C3C" w:rsidP="00540C3C">
      <w:pPr>
        <w:pStyle w:val="BulletIndent"/>
      </w:pPr>
      <w:r>
        <w:t>T</w:t>
      </w:r>
      <w:r w:rsidRPr="00C23ABC">
        <w:t xml:space="preserve">alk the problem out and seek a solution with </w:t>
      </w:r>
      <w:r w:rsidRPr="00C23ABC">
        <w:rPr>
          <w:u w:val="single"/>
        </w:rPr>
        <w:t>only the necessary parties</w:t>
      </w:r>
      <w:r w:rsidRPr="00C23ABC">
        <w:t xml:space="preserve">. </w:t>
      </w:r>
    </w:p>
    <w:p w14:paraId="451B7479" w14:textId="77777777" w:rsidR="00540C3C" w:rsidRDefault="00540C3C" w:rsidP="00540C3C">
      <w:pPr>
        <w:pStyle w:val="BulletIndent"/>
        <w:numPr>
          <w:ilvl w:val="1"/>
          <w:numId w:val="4"/>
        </w:numPr>
      </w:pPr>
      <w:r w:rsidRPr="00C23ABC">
        <w:t>If a REAL resolution</w:t>
      </w:r>
      <w:r>
        <w:t xml:space="preserve"> cannot be found</w:t>
      </w:r>
      <w:r w:rsidRPr="00C23ABC">
        <w:t>, s</w:t>
      </w:r>
      <w:r>
        <w:t>eek assistance from the pastor.</w:t>
      </w:r>
    </w:p>
    <w:p w14:paraId="49502411" w14:textId="77777777" w:rsidR="00540C3C" w:rsidRDefault="00540C3C" w:rsidP="00540C3C">
      <w:pPr>
        <w:pStyle w:val="BulletIndent"/>
        <w:numPr>
          <w:ilvl w:val="1"/>
          <w:numId w:val="4"/>
        </w:numPr>
      </w:pPr>
      <w:r w:rsidRPr="00C23ABC">
        <w:t xml:space="preserve">At </w:t>
      </w:r>
      <w:r w:rsidRPr="00A72806">
        <w:rPr>
          <w:u w:val="single"/>
        </w:rPr>
        <w:t>no time</w:t>
      </w:r>
      <w:r w:rsidRPr="00C23ABC">
        <w:t xml:space="preserve"> </w:t>
      </w:r>
      <w:r>
        <w:t>should those “outside the issue” become involved.</w:t>
      </w:r>
    </w:p>
    <w:p w14:paraId="22847F69" w14:textId="4EE11148" w:rsidR="00540C3C" w:rsidRPr="00C23ABC" w:rsidRDefault="000552ED" w:rsidP="00540C3C">
      <w:pPr>
        <w:pStyle w:val="BulletIndent"/>
        <w:numPr>
          <w:ilvl w:val="1"/>
          <w:numId w:val="4"/>
        </w:numPr>
      </w:pPr>
      <w:r>
        <w:t>Making implications is the same as gossip</w:t>
      </w:r>
      <w:r w:rsidR="00540C3C">
        <w:t>.</w:t>
      </w:r>
    </w:p>
    <w:p w14:paraId="5018B3D0" w14:textId="74D01AB2" w:rsidR="00540C3C" w:rsidRDefault="00540C3C" w:rsidP="00540C3C">
      <w:pPr>
        <w:pStyle w:val="BulletIndent"/>
        <w:numPr>
          <w:ilvl w:val="1"/>
          <w:numId w:val="4"/>
        </w:numPr>
      </w:pPr>
      <w:r>
        <w:t>Building a coalition through gossip and hearsay is wrong. Coalitions do not help solve problems; they only serve to expand collateral damage.</w:t>
      </w:r>
      <w:r w:rsidR="00BD7487">
        <w:t xml:space="preserve"> We will not solve problems through consensus, but through the truth.</w:t>
      </w:r>
    </w:p>
    <w:p w14:paraId="5EB71624" w14:textId="77777777" w:rsidR="00540C3C" w:rsidRPr="007D7333" w:rsidRDefault="00540C3C" w:rsidP="00540C3C">
      <w:pPr>
        <w:pStyle w:val="BulletIndent"/>
      </w:pPr>
      <w:r w:rsidRPr="007D7333">
        <w:t>Express feelings honestly, yet with love.</w:t>
      </w:r>
    </w:p>
    <w:p w14:paraId="30D94C47" w14:textId="77777777" w:rsidR="00540C3C" w:rsidRPr="007D7333" w:rsidRDefault="00540C3C" w:rsidP="00540C3C">
      <w:pPr>
        <w:pStyle w:val="BulletIndent"/>
      </w:pPr>
      <w:r w:rsidRPr="007D7333">
        <w:t>Use consistent Biblical principles.</w:t>
      </w:r>
    </w:p>
    <w:p w14:paraId="1B501A89" w14:textId="67C50C77" w:rsidR="00540C3C" w:rsidRPr="007D7333" w:rsidRDefault="00540C3C" w:rsidP="00540C3C">
      <w:pPr>
        <w:pStyle w:val="BulletIndent"/>
      </w:pPr>
      <w:r w:rsidRPr="007D7333">
        <w:t xml:space="preserve">Don’t </w:t>
      </w:r>
      <w:r w:rsidR="008704FF">
        <w:t>belabor</w:t>
      </w:r>
      <w:r w:rsidRPr="007D7333">
        <w:t xml:space="preserve"> the situation.</w:t>
      </w:r>
    </w:p>
    <w:p w14:paraId="6B16ABF8" w14:textId="77777777" w:rsidR="00540C3C" w:rsidRPr="007D7333" w:rsidRDefault="00540C3C" w:rsidP="00540C3C">
      <w:pPr>
        <w:pStyle w:val="BulletIndent"/>
      </w:pPr>
      <w:r w:rsidRPr="007D7333">
        <w:t>Be ready to apologize and do so with honesty.</w:t>
      </w:r>
    </w:p>
    <w:p w14:paraId="5FD03DC1" w14:textId="77777777" w:rsidR="00540C3C" w:rsidRPr="007D7333" w:rsidRDefault="00540C3C" w:rsidP="00540C3C">
      <w:pPr>
        <w:pStyle w:val="BulletIndent"/>
      </w:pPr>
      <w:r w:rsidRPr="007D7333">
        <w:t>Have a forgiving spirit. When the situation has been resolved let it go.</w:t>
      </w:r>
    </w:p>
    <w:p w14:paraId="52DE0E46" w14:textId="77777777" w:rsidR="00540C3C" w:rsidRPr="007D7333" w:rsidRDefault="00540C3C" w:rsidP="00540C3C">
      <w:pPr>
        <w:pStyle w:val="BulletIndent"/>
      </w:pPr>
      <w:r w:rsidRPr="007D7333">
        <w:t>Be open to constructive criticism</w:t>
      </w:r>
      <w:r>
        <w:t xml:space="preserve"> (it can sometimes hurt)</w:t>
      </w:r>
      <w:r w:rsidRPr="007D7333">
        <w:t>. Handling the situation poorly is just as bad as the wrong itself.</w:t>
      </w:r>
    </w:p>
    <w:p w14:paraId="2BD66241" w14:textId="77777777" w:rsidR="00540C3C" w:rsidRPr="007D7333" w:rsidRDefault="00540C3C" w:rsidP="00540C3C">
      <w:pPr>
        <w:pStyle w:val="BulletIndent"/>
      </w:pPr>
      <w:r w:rsidRPr="007D7333">
        <w:t xml:space="preserve">Keep the big picture in mind; if you can’t resolve a squabble, </w:t>
      </w:r>
      <w:r>
        <w:t>how can you</w:t>
      </w:r>
      <w:r w:rsidRPr="007D7333">
        <w:t xml:space="preserve"> teach others how to resolve their conflicts.</w:t>
      </w:r>
    </w:p>
    <w:p w14:paraId="5A8434BF" w14:textId="77777777" w:rsidR="00540C3C" w:rsidRPr="007D7333" w:rsidRDefault="00540C3C" w:rsidP="00540C3C">
      <w:pPr>
        <w:pStyle w:val="BulletIndent"/>
      </w:pPr>
      <w:r>
        <w:t>Be d</w:t>
      </w:r>
      <w:r w:rsidRPr="007D7333">
        <w:t>etermine</w:t>
      </w:r>
      <w:r>
        <w:t>d</w:t>
      </w:r>
      <w:r w:rsidRPr="007D7333">
        <w:t xml:space="preserve"> to fix the problem and don’t quit.</w:t>
      </w:r>
    </w:p>
    <w:p w14:paraId="1CE87B20" w14:textId="773408FD" w:rsidR="00540C3C" w:rsidRPr="007D7333" w:rsidRDefault="00540C3C" w:rsidP="00540C3C">
      <w:pPr>
        <w:pStyle w:val="BulletIndent"/>
      </w:pPr>
      <w:r w:rsidRPr="007D7333">
        <w:t xml:space="preserve">Find the good; God </w:t>
      </w:r>
      <w:r w:rsidR="004B257B">
        <w:t xml:space="preserve">will </w:t>
      </w:r>
      <w:r w:rsidRPr="007D7333">
        <w:t xml:space="preserve">reveal himself </w:t>
      </w:r>
      <w:r w:rsidR="004B257B">
        <w:t xml:space="preserve">and our own hearts </w:t>
      </w:r>
      <w:r w:rsidRPr="007D7333">
        <w:t>through</w:t>
      </w:r>
      <w:r w:rsidR="004B257B">
        <w:t xml:space="preserve"> these</w:t>
      </w:r>
      <w:r w:rsidRPr="007D7333">
        <w:t xml:space="preserve"> circumstances.</w:t>
      </w:r>
    </w:p>
    <w:p w14:paraId="1DC83825" w14:textId="77777777" w:rsidR="00540C3C" w:rsidRPr="00C23ABC" w:rsidRDefault="00540C3C" w:rsidP="00540C3C">
      <w:pPr>
        <w:pStyle w:val="BulletIndent"/>
      </w:pPr>
      <w:r w:rsidRPr="007D7333">
        <w:t>Do not get involved when you’re not directly involved. Refuse to hear, what you don’t need to hear. Point the parties to the appropriate mediator for resolution.</w:t>
      </w:r>
    </w:p>
    <w:p w14:paraId="251E9BCA" w14:textId="77777777" w:rsidR="00540C3C" w:rsidRDefault="00540C3C" w:rsidP="00540C3C">
      <w:pPr>
        <w:pStyle w:val="BodyText"/>
      </w:pPr>
      <w:r>
        <w:t>Anything can be resolved if both parties want to; there is always a solution!</w:t>
      </w:r>
    </w:p>
    <w:sectPr w:rsidR="00540C3C" w:rsidSect="00124F07">
      <w:footerReference w:type="default" r:id="rId14"/>
      <w:pgSz w:w="12240" w:h="15840" w:code="1"/>
      <w:pgMar w:top="1152" w:right="1195" w:bottom="864" w:left="216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64F0" w14:textId="77777777" w:rsidR="00314531" w:rsidRDefault="00314531" w:rsidP="00B409DA">
      <w:r>
        <w:separator/>
      </w:r>
    </w:p>
  </w:endnote>
  <w:endnote w:type="continuationSeparator" w:id="0">
    <w:p w14:paraId="3BA80EF5" w14:textId="77777777" w:rsidR="00314531" w:rsidRDefault="00314531" w:rsidP="00B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F0A4" w14:textId="77777777" w:rsidR="00206C82" w:rsidRDefault="00206C82" w:rsidP="00B409D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E69E" w14:textId="1C31F935" w:rsidR="00206C82" w:rsidRDefault="00206C82" w:rsidP="00D118F2">
    <w:pPr>
      <w:pStyle w:val="Footer"/>
      <w:tabs>
        <w:tab w:val="clear" w:pos="4320"/>
        <w:tab w:val="clear" w:pos="8640"/>
        <w:tab w:val="center" w:pos="3845"/>
        <w:tab w:val="right" w:pos="7690"/>
      </w:tabs>
      <w:jc w:val="left"/>
    </w:pPr>
    <w:r>
      <w:rPr>
        <w:rStyle w:val="PageNumber"/>
      </w:rPr>
      <w:fldChar w:fldCharType="begin"/>
    </w:r>
    <w:r>
      <w:rPr>
        <w:rStyle w:val="PageNumber"/>
      </w:rPr>
      <w:instrText xml:space="preserve"> FILENAME \* MERGEFORMAT </w:instrText>
    </w:r>
    <w:r>
      <w:rPr>
        <w:rStyle w:val="PageNumber"/>
      </w:rPr>
      <w:fldChar w:fldCharType="separate"/>
    </w:r>
    <w:r w:rsidR="009F4E7D">
      <w:rPr>
        <w:rStyle w:val="PageNumber"/>
        <w:noProof/>
      </w:rPr>
      <w:t>TBC</w:t>
    </w:r>
    <w:r w:rsidR="00491105">
      <w:rPr>
        <w:rStyle w:val="PageNumber"/>
        <w:noProof/>
      </w:rPr>
      <w:t>Teachers</w:t>
    </w:r>
    <w:r w:rsidR="009F4E7D">
      <w:rPr>
        <w:rStyle w:val="PageNumber"/>
        <w:noProof/>
      </w:rPr>
      <w:t>Guidelines-01</w:t>
    </w:r>
    <w:r w:rsidR="00A8518B">
      <w:rPr>
        <w:rStyle w:val="PageNumber"/>
        <w:noProof/>
      </w:rPr>
      <w:t>012020</w:t>
    </w:r>
    <w:r>
      <w:rPr>
        <w:rStyle w:val="PageNumber"/>
      </w:rPr>
      <w:fldChar w:fldCharType="end"/>
    </w:r>
    <w:r>
      <w:rPr>
        <w:rStyle w:val="PageNumber"/>
      </w:rPr>
      <w:tab/>
    </w:r>
    <w:r w:rsidRPr="00D118F2">
      <w:rPr>
        <w:rStyle w:val="PageNumber"/>
      </w:rPr>
      <w:fldChar w:fldCharType="begin"/>
    </w:r>
    <w:r w:rsidRPr="00D118F2">
      <w:rPr>
        <w:rStyle w:val="PageNumber"/>
      </w:rPr>
      <w:instrText xml:space="preserve"> PAGE   \* MERGEFORMAT </w:instrText>
    </w:r>
    <w:r w:rsidRPr="00D118F2">
      <w:rPr>
        <w:rStyle w:val="PageNumber"/>
      </w:rPr>
      <w:fldChar w:fldCharType="separate"/>
    </w:r>
    <w:r w:rsidRPr="006158E4">
      <w:rPr>
        <w:rStyle w:val="PageNumber"/>
        <w:b w:val="0"/>
        <w:bCs/>
        <w:noProof/>
      </w:rPr>
      <w:t>1</w:t>
    </w:r>
    <w:r w:rsidRPr="00D118F2">
      <w:rPr>
        <w:rStyle w:val="PageNumber"/>
        <w:b w:val="0"/>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649B" w14:textId="6E007F35" w:rsidR="00206C82" w:rsidRDefault="00206C82" w:rsidP="00D118F2">
    <w:pPr>
      <w:pStyle w:val="Footer"/>
      <w:tabs>
        <w:tab w:val="clear" w:pos="4320"/>
        <w:tab w:val="clear" w:pos="8640"/>
        <w:tab w:val="center" w:pos="4920"/>
        <w:tab w:val="right" w:pos="9840"/>
      </w:tabs>
      <w:jc w:val="both"/>
    </w:pPr>
    <w:r>
      <w:rPr>
        <w:noProof/>
      </w:rPr>
      <w:fldChar w:fldCharType="begin"/>
    </w:r>
    <w:r>
      <w:rPr>
        <w:noProof/>
      </w:rPr>
      <w:instrText xml:space="preserve"> FILENAME \* MERGEFORMAT </w:instrText>
    </w:r>
    <w:r>
      <w:rPr>
        <w:noProof/>
      </w:rPr>
      <w:fldChar w:fldCharType="separate"/>
    </w:r>
    <w:r w:rsidR="009F4E7D">
      <w:rPr>
        <w:noProof/>
      </w:rPr>
      <w:t>TBC</w:t>
    </w:r>
    <w:r w:rsidR="00491105">
      <w:rPr>
        <w:noProof/>
      </w:rPr>
      <w:t>teachers</w:t>
    </w:r>
    <w:r w:rsidR="009F4E7D">
      <w:rPr>
        <w:noProof/>
      </w:rPr>
      <w:t>Guidelines-01</w:t>
    </w:r>
    <w:r w:rsidR="00491105">
      <w:rPr>
        <w:noProof/>
      </w:rPr>
      <w:t>012020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8EC8" w14:textId="4E5BF2C3" w:rsidR="00206C82" w:rsidRPr="00155C57" w:rsidRDefault="00206C82" w:rsidP="00155C57">
    <w:pPr>
      <w:pStyle w:val="Footer"/>
      <w:tabs>
        <w:tab w:val="clear" w:pos="4320"/>
        <w:tab w:val="clear" w:pos="8640"/>
        <w:tab w:val="center" w:pos="3845"/>
        <w:tab w:val="right" w:pos="7690"/>
      </w:tabs>
      <w:rPr>
        <w:b/>
      </w:rPr>
    </w:pPr>
    <w:r>
      <w:rPr>
        <w:rStyle w:val="PageNumber"/>
      </w:rPr>
      <w:fldChar w:fldCharType="begin"/>
    </w:r>
    <w:r>
      <w:rPr>
        <w:rStyle w:val="PageNumber"/>
      </w:rPr>
      <w:instrText xml:space="preserve"> FILENAME \* MERGEFORMAT </w:instrText>
    </w:r>
    <w:r>
      <w:rPr>
        <w:rStyle w:val="PageNumber"/>
      </w:rPr>
      <w:fldChar w:fldCharType="separate"/>
    </w:r>
    <w:r w:rsidR="009F4E7D">
      <w:rPr>
        <w:rStyle w:val="PageNumber"/>
        <w:noProof/>
      </w:rPr>
      <w:t>TBC</w:t>
    </w:r>
    <w:r w:rsidR="007F58D3">
      <w:rPr>
        <w:rStyle w:val="PageNumber"/>
        <w:noProof/>
      </w:rPr>
      <w:t>Teachers</w:t>
    </w:r>
    <w:r w:rsidR="009F4E7D">
      <w:rPr>
        <w:rStyle w:val="PageNumber"/>
        <w:noProof/>
      </w:rPr>
      <w:t>Guidelines-01</w:t>
    </w:r>
    <w:r w:rsidR="007F58D3">
      <w:rPr>
        <w:rStyle w:val="PageNumber"/>
        <w:noProof/>
      </w:rPr>
      <w:t>012020</w:t>
    </w:r>
    <w:r>
      <w:rPr>
        <w:rStyle w:val="PageNumber"/>
      </w:rPr>
      <w:fldChar w:fldCharType="end"/>
    </w:r>
    <w:r w:rsidRPr="0072158C">
      <w:rPr>
        <w:rStyle w:val="PageNumber"/>
      </w:rPr>
      <w:tab/>
    </w:r>
    <w:r w:rsidRPr="0072158C">
      <w:rPr>
        <w:rStyle w:val="PageNumber"/>
      </w:rPr>
      <w:tab/>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C32C" w14:textId="77777777" w:rsidR="00314531" w:rsidRDefault="00314531" w:rsidP="00B409DA">
      <w:r>
        <w:separator/>
      </w:r>
    </w:p>
  </w:footnote>
  <w:footnote w:type="continuationSeparator" w:id="0">
    <w:p w14:paraId="63E2139C" w14:textId="77777777" w:rsidR="00314531" w:rsidRDefault="00314531" w:rsidP="00B4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8C69" w14:textId="77777777" w:rsidR="00206C82" w:rsidRDefault="00206C82" w:rsidP="00B409DA">
    <w:pPr>
      <w:pStyle w:val="Header"/>
    </w:pPr>
    <w:r>
      <w:t>Children’s Ministry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AEA1" w14:textId="437FE51F" w:rsidR="00206C82" w:rsidRDefault="00491105" w:rsidP="00B409DA">
    <w:pPr>
      <w:pStyle w:val="Header"/>
    </w:pPr>
    <w:r>
      <w:t>Teachers</w:t>
    </w:r>
    <w:r w:rsidR="00206C82">
      <w:t>Guidelines</w:t>
    </w:r>
  </w:p>
  <w:p w14:paraId="1BD126E4" w14:textId="77777777" w:rsidR="00206C82" w:rsidRDefault="00206C82" w:rsidP="00B40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5EEA"/>
    <w:multiLevelType w:val="hybridMultilevel"/>
    <w:tmpl w:val="63705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DB605B"/>
    <w:multiLevelType w:val="hybridMultilevel"/>
    <w:tmpl w:val="A6B03846"/>
    <w:lvl w:ilvl="0" w:tplc="BA7CC8C2">
      <w:start w:val="1"/>
      <w:numFmt w:val="decimal"/>
      <w:pStyle w:val="Number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3" w15:restartNumberingAfterBreak="0">
    <w:nsid w:val="542E4000"/>
    <w:multiLevelType w:val="hybridMultilevel"/>
    <w:tmpl w:val="0DCED80E"/>
    <w:lvl w:ilvl="0" w:tplc="2BF489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C026DE"/>
    <w:multiLevelType w:val="hybridMultilevel"/>
    <w:tmpl w:val="7922B3A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6" w15:restartNumberingAfterBreak="0">
    <w:nsid w:val="6A644223"/>
    <w:multiLevelType w:val="hybridMultilevel"/>
    <w:tmpl w:val="6C94E56C"/>
    <w:lvl w:ilvl="0" w:tplc="7B247B14">
      <w:start w:val="1"/>
      <w:numFmt w:val="bullet"/>
      <w:pStyle w:val="BulletInden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lvlOverride w:ilvl="0">
      <w:startOverride w:val="1"/>
    </w:lvlOverride>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removePersonalInformation/>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9D"/>
    <w:rsid w:val="00007C53"/>
    <w:rsid w:val="00014ADE"/>
    <w:rsid w:val="00020985"/>
    <w:rsid w:val="0002370E"/>
    <w:rsid w:val="00027F7A"/>
    <w:rsid w:val="0003425E"/>
    <w:rsid w:val="00036C1A"/>
    <w:rsid w:val="00041715"/>
    <w:rsid w:val="00041B90"/>
    <w:rsid w:val="00042856"/>
    <w:rsid w:val="00045CE2"/>
    <w:rsid w:val="000552ED"/>
    <w:rsid w:val="00060456"/>
    <w:rsid w:val="000733EB"/>
    <w:rsid w:val="000779ED"/>
    <w:rsid w:val="00080FDD"/>
    <w:rsid w:val="0008293D"/>
    <w:rsid w:val="00087F1B"/>
    <w:rsid w:val="0009418F"/>
    <w:rsid w:val="000967E3"/>
    <w:rsid w:val="00096B67"/>
    <w:rsid w:val="000A1AA3"/>
    <w:rsid w:val="000A22AF"/>
    <w:rsid w:val="000B5B68"/>
    <w:rsid w:val="000C7099"/>
    <w:rsid w:val="000C7ACC"/>
    <w:rsid w:val="000E7F52"/>
    <w:rsid w:val="00106547"/>
    <w:rsid w:val="001242D8"/>
    <w:rsid w:val="00124F07"/>
    <w:rsid w:val="00130308"/>
    <w:rsid w:val="00134C27"/>
    <w:rsid w:val="00142283"/>
    <w:rsid w:val="00144FBD"/>
    <w:rsid w:val="00146EA1"/>
    <w:rsid w:val="00151C48"/>
    <w:rsid w:val="00155C57"/>
    <w:rsid w:val="00156E45"/>
    <w:rsid w:val="001616F0"/>
    <w:rsid w:val="00171D3C"/>
    <w:rsid w:val="001754BD"/>
    <w:rsid w:val="00180F38"/>
    <w:rsid w:val="001A467B"/>
    <w:rsid w:val="001A5AD8"/>
    <w:rsid w:val="001B27B7"/>
    <w:rsid w:val="001C1441"/>
    <w:rsid w:val="001C1CC9"/>
    <w:rsid w:val="001C620B"/>
    <w:rsid w:val="001D10CB"/>
    <w:rsid w:val="001D1D83"/>
    <w:rsid w:val="001D4618"/>
    <w:rsid w:val="001E10B9"/>
    <w:rsid w:val="001E123E"/>
    <w:rsid w:val="001E2DB3"/>
    <w:rsid w:val="001E550F"/>
    <w:rsid w:val="001E6CE2"/>
    <w:rsid w:val="001F0779"/>
    <w:rsid w:val="001F6666"/>
    <w:rsid w:val="00201A7B"/>
    <w:rsid w:val="00206C82"/>
    <w:rsid w:val="002141B0"/>
    <w:rsid w:val="00215C5C"/>
    <w:rsid w:val="002362A4"/>
    <w:rsid w:val="0024257F"/>
    <w:rsid w:val="00245605"/>
    <w:rsid w:val="00246AA9"/>
    <w:rsid w:val="00250A05"/>
    <w:rsid w:val="002514F0"/>
    <w:rsid w:val="00253721"/>
    <w:rsid w:val="0026485F"/>
    <w:rsid w:val="002651E7"/>
    <w:rsid w:val="002653DA"/>
    <w:rsid w:val="00266270"/>
    <w:rsid w:val="002767DB"/>
    <w:rsid w:val="00277680"/>
    <w:rsid w:val="00283B78"/>
    <w:rsid w:val="00284250"/>
    <w:rsid w:val="002962C6"/>
    <w:rsid w:val="002B0D8A"/>
    <w:rsid w:val="002B7DEF"/>
    <w:rsid w:val="002C2D14"/>
    <w:rsid w:val="002C3FB3"/>
    <w:rsid w:val="002D222C"/>
    <w:rsid w:val="002E3AFF"/>
    <w:rsid w:val="002E7945"/>
    <w:rsid w:val="00304C6F"/>
    <w:rsid w:val="0030579E"/>
    <w:rsid w:val="00310863"/>
    <w:rsid w:val="00314531"/>
    <w:rsid w:val="0031660C"/>
    <w:rsid w:val="003229E1"/>
    <w:rsid w:val="0033036F"/>
    <w:rsid w:val="00331167"/>
    <w:rsid w:val="00336BDA"/>
    <w:rsid w:val="00340CD1"/>
    <w:rsid w:val="0034179D"/>
    <w:rsid w:val="0034198A"/>
    <w:rsid w:val="00356DEA"/>
    <w:rsid w:val="00363114"/>
    <w:rsid w:val="00376F36"/>
    <w:rsid w:val="003809BA"/>
    <w:rsid w:val="00380F16"/>
    <w:rsid w:val="00380F35"/>
    <w:rsid w:val="00381785"/>
    <w:rsid w:val="00390239"/>
    <w:rsid w:val="00391BB0"/>
    <w:rsid w:val="003A0457"/>
    <w:rsid w:val="003A6330"/>
    <w:rsid w:val="003B017A"/>
    <w:rsid w:val="003B4B5D"/>
    <w:rsid w:val="003B54DF"/>
    <w:rsid w:val="003B6399"/>
    <w:rsid w:val="003C2C33"/>
    <w:rsid w:val="003D1425"/>
    <w:rsid w:val="003D1B38"/>
    <w:rsid w:val="003D384B"/>
    <w:rsid w:val="003D523A"/>
    <w:rsid w:val="003E043D"/>
    <w:rsid w:val="003E14C6"/>
    <w:rsid w:val="003E590B"/>
    <w:rsid w:val="003F33D3"/>
    <w:rsid w:val="003F5410"/>
    <w:rsid w:val="00401A43"/>
    <w:rsid w:val="004046F9"/>
    <w:rsid w:val="00404AD7"/>
    <w:rsid w:val="00414737"/>
    <w:rsid w:val="00414BCE"/>
    <w:rsid w:val="00416DA8"/>
    <w:rsid w:val="00422401"/>
    <w:rsid w:val="004226AF"/>
    <w:rsid w:val="004257CC"/>
    <w:rsid w:val="004318A5"/>
    <w:rsid w:val="004320A9"/>
    <w:rsid w:val="00433E10"/>
    <w:rsid w:val="0043429D"/>
    <w:rsid w:val="00435F43"/>
    <w:rsid w:val="00435F5D"/>
    <w:rsid w:val="00440358"/>
    <w:rsid w:val="00443DD5"/>
    <w:rsid w:val="004449B6"/>
    <w:rsid w:val="00444F73"/>
    <w:rsid w:val="00456F73"/>
    <w:rsid w:val="004600C2"/>
    <w:rsid w:val="004719ED"/>
    <w:rsid w:val="00472C5E"/>
    <w:rsid w:val="0047737C"/>
    <w:rsid w:val="00480366"/>
    <w:rsid w:val="00491105"/>
    <w:rsid w:val="00496271"/>
    <w:rsid w:val="004B0E59"/>
    <w:rsid w:val="004B1722"/>
    <w:rsid w:val="004B257B"/>
    <w:rsid w:val="004B638D"/>
    <w:rsid w:val="004C77A7"/>
    <w:rsid w:val="004C7852"/>
    <w:rsid w:val="004C7B27"/>
    <w:rsid w:val="004D2039"/>
    <w:rsid w:val="004D37A5"/>
    <w:rsid w:val="004E3B5B"/>
    <w:rsid w:val="004E6016"/>
    <w:rsid w:val="004F3136"/>
    <w:rsid w:val="00504F58"/>
    <w:rsid w:val="00512535"/>
    <w:rsid w:val="00516CBB"/>
    <w:rsid w:val="00521E09"/>
    <w:rsid w:val="005253DE"/>
    <w:rsid w:val="00531134"/>
    <w:rsid w:val="00533F05"/>
    <w:rsid w:val="00534178"/>
    <w:rsid w:val="005401DE"/>
    <w:rsid w:val="00540C3C"/>
    <w:rsid w:val="00543816"/>
    <w:rsid w:val="00550466"/>
    <w:rsid w:val="005526E1"/>
    <w:rsid w:val="00553FED"/>
    <w:rsid w:val="00555A7A"/>
    <w:rsid w:val="00563E9F"/>
    <w:rsid w:val="00571420"/>
    <w:rsid w:val="005739A0"/>
    <w:rsid w:val="005757AA"/>
    <w:rsid w:val="00582E6C"/>
    <w:rsid w:val="00592F9B"/>
    <w:rsid w:val="00597D7B"/>
    <w:rsid w:val="005A26AC"/>
    <w:rsid w:val="005A3FF6"/>
    <w:rsid w:val="005A79F4"/>
    <w:rsid w:val="005A7D0C"/>
    <w:rsid w:val="005B1C31"/>
    <w:rsid w:val="005B7282"/>
    <w:rsid w:val="005C0AC3"/>
    <w:rsid w:val="005C0D95"/>
    <w:rsid w:val="005C1714"/>
    <w:rsid w:val="005D3E59"/>
    <w:rsid w:val="005D5256"/>
    <w:rsid w:val="005E154B"/>
    <w:rsid w:val="005E3D1E"/>
    <w:rsid w:val="005F0BE9"/>
    <w:rsid w:val="005F714D"/>
    <w:rsid w:val="006001C1"/>
    <w:rsid w:val="0060139C"/>
    <w:rsid w:val="006013BA"/>
    <w:rsid w:val="006014DA"/>
    <w:rsid w:val="006023BF"/>
    <w:rsid w:val="0060759D"/>
    <w:rsid w:val="00607A2D"/>
    <w:rsid w:val="00610352"/>
    <w:rsid w:val="006141D3"/>
    <w:rsid w:val="006146F9"/>
    <w:rsid w:val="006158E4"/>
    <w:rsid w:val="0062415C"/>
    <w:rsid w:val="00636D03"/>
    <w:rsid w:val="006437EC"/>
    <w:rsid w:val="00647120"/>
    <w:rsid w:val="006474EA"/>
    <w:rsid w:val="00653706"/>
    <w:rsid w:val="00653E08"/>
    <w:rsid w:val="006558A4"/>
    <w:rsid w:val="00661B78"/>
    <w:rsid w:val="00673287"/>
    <w:rsid w:val="006873BE"/>
    <w:rsid w:val="00687F80"/>
    <w:rsid w:val="00690279"/>
    <w:rsid w:val="00691785"/>
    <w:rsid w:val="00696527"/>
    <w:rsid w:val="006A0024"/>
    <w:rsid w:val="006A4FFB"/>
    <w:rsid w:val="006B334C"/>
    <w:rsid w:val="006B68C7"/>
    <w:rsid w:val="006B6B99"/>
    <w:rsid w:val="006C3846"/>
    <w:rsid w:val="006D4B67"/>
    <w:rsid w:val="006E4C96"/>
    <w:rsid w:val="006E61E6"/>
    <w:rsid w:val="006F4307"/>
    <w:rsid w:val="006F513C"/>
    <w:rsid w:val="00700422"/>
    <w:rsid w:val="0070353A"/>
    <w:rsid w:val="0070382E"/>
    <w:rsid w:val="00706849"/>
    <w:rsid w:val="0072158C"/>
    <w:rsid w:val="007245C6"/>
    <w:rsid w:val="00724769"/>
    <w:rsid w:val="00730AC5"/>
    <w:rsid w:val="00731ED0"/>
    <w:rsid w:val="0073215D"/>
    <w:rsid w:val="0073372C"/>
    <w:rsid w:val="00734DE6"/>
    <w:rsid w:val="00736624"/>
    <w:rsid w:val="00736B46"/>
    <w:rsid w:val="00740687"/>
    <w:rsid w:val="00742A6C"/>
    <w:rsid w:val="007432BE"/>
    <w:rsid w:val="00745D46"/>
    <w:rsid w:val="007474A8"/>
    <w:rsid w:val="00747C8D"/>
    <w:rsid w:val="00751DD4"/>
    <w:rsid w:val="00771505"/>
    <w:rsid w:val="007730C5"/>
    <w:rsid w:val="00774C1B"/>
    <w:rsid w:val="007809D4"/>
    <w:rsid w:val="00783F84"/>
    <w:rsid w:val="00784CF3"/>
    <w:rsid w:val="00784D7E"/>
    <w:rsid w:val="007970C8"/>
    <w:rsid w:val="007A4B2B"/>
    <w:rsid w:val="007A58AF"/>
    <w:rsid w:val="007A62C8"/>
    <w:rsid w:val="007B22F3"/>
    <w:rsid w:val="007B34C8"/>
    <w:rsid w:val="007B36B2"/>
    <w:rsid w:val="007B4607"/>
    <w:rsid w:val="007C020D"/>
    <w:rsid w:val="007C0F21"/>
    <w:rsid w:val="007C3044"/>
    <w:rsid w:val="007C598E"/>
    <w:rsid w:val="007C7206"/>
    <w:rsid w:val="007D7333"/>
    <w:rsid w:val="007E08CF"/>
    <w:rsid w:val="007E41A5"/>
    <w:rsid w:val="007F14AB"/>
    <w:rsid w:val="007F4BFA"/>
    <w:rsid w:val="007F58D3"/>
    <w:rsid w:val="007F620C"/>
    <w:rsid w:val="00800442"/>
    <w:rsid w:val="008042D4"/>
    <w:rsid w:val="00804C69"/>
    <w:rsid w:val="00805B57"/>
    <w:rsid w:val="00813B7F"/>
    <w:rsid w:val="00820D1A"/>
    <w:rsid w:val="00830202"/>
    <w:rsid w:val="008375FD"/>
    <w:rsid w:val="00840E8A"/>
    <w:rsid w:val="00842FEF"/>
    <w:rsid w:val="00846D7F"/>
    <w:rsid w:val="0085570B"/>
    <w:rsid w:val="0086013E"/>
    <w:rsid w:val="00861074"/>
    <w:rsid w:val="008704FF"/>
    <w:rsid w:val="008723AC"/>
    <w:rsid w:val="00873515"/>
    <w:rsid w:val="00874113"/>
    <w:rsid w:val="00877A46"/>
    <w:rsid w:val="00881102"/>
    <w:rsid w:val="0088276A"/>
    <w:rsid w:val="0088384F"/>
    <w:rsid w:val="0088470D"/>
    <w:rsid w:val="0089078B"/>
    <w:rsid w:val="00892FEC"/>
    <w:rsid w:val="00893971"/>
    <w:rsid w:val="00895C27"/>
    <w:rsid w:val="00897320"/>
    <w:rsid w:val="00897D44"/>
    <w:rsid w:val="008A2A1E"/>
    <w:rsid w:val="008C15EE"/>
    <w:rsid w:val="008C28CD"/>
    <w:rsid w:val="008D73E6"/>
    <w:rsid w:val="008D7D0A"/>
    <w:rsid w:val="008E1441"/>
    <w:rsid w:val="00904363"/>
    <w:rsid w:val="009256CD"/>
    <w:rsid w:val="00927492"/>
    <w:rsid w:val="00932CAF"/>
    <w:rsid w:val="00933657"/>
    <w:rsid w:val="00933ABE"/>
    <w:rsid w:val="0093649A"/>
    <w:rsid w:val="00951023"/>
    <w:rsid w:val="00961BCC"/>
    <w:rsid w:val="00965817"/>
    <w:rsid w:val="009662EC"/>
    <w:rsid w:val="00976F44"/>
    <w:rsid w:val="00976F70"/>
    <w:rsid w:val="00981300"/>
    <w:rsid w:val="00982C03"/>
    <w:rsid w:val="00984E71"/>
    <w:rsid w:val="009869EA"/>
    <w:rsid w:val="00986D10"/>
    <w:rsid w:val="0099081C"/>
    <w:rsid w:val="00993186"/>
    <w:rsid w:val="0099325B"/>
    <w:rsid w:val="009933CF"/>
    <w:rsid w:val="009A7713"/>
    <w:rsid w:val="009A78DE"/>
    <w:rsid w:val="009B202D"/>
    <w:rsid w:val="009B491C"/>
    <w:rsid w:val="009C04B0"/>
    <w:rsid w:val="009D2609"/>
    <w:rsid w:val="009D4992"/>
    <w:rsid w:val="009F25BD"/>
    <w:rsid w:val="009F4E7D"/>
    <w:rsid w:val="009F7099"/>
    <w:rsid w:val="00A00114"/>
    <w:rsid w:val="00A0165A"/>
    <w:rsid w:val="00A06CD5"/>
    <w:rsid w:val="00A104F3"/>
    <w:rsid w:val="00A12C1E"/>
    <w:rsid w:val="00A225B2"/>
    <w:rsid w:val="00A236D2"/>
    <w:rsid w:val="00A239F7"/>
    <w:rsid w:val="00A2501F"/>
    <w:rsid w:val="00A25502"/>
    <w:rsid w:val="00A25EDF"/>
    <w:rsid w:val="00A32858"/>
    <w:rsid w:val="00A32BF9"/>
    <w:rsid w:val="00A41DC8"/>
    <w:rsid w:val="00A43024"/>
    <w:rsid w:val="00A44ABF"/>
    <w:rsid w:val="00A47D57"/>
    <w:rsid w:val="00A5429C"/>
    <w:rsid w:val="00A55566"/>
    <w:rsid w:val="00A72806"/>
    <w:rsid w:val="00A73069"/>
    <w:rsid w:val="00A76668"/>
    <w:rsid w:val="00A813E9"/>
    <w:rsid w:val="00A82EC6"/>
    <w:rsid w:val="00A840DC"/>
    <w:rsid w:val="00A8518B"/>
    <w:rsid w:val="00A90A8C"/>
    <w:rsid w:val="00A92607"/>
    <w:rsid w:val="00A97AA3"/>
    <w:rsid w:val="00AA3252"/>
    <w:rsid w:val="00AA4398"/>
    <w:rsid w:val="00AA65E9"/>
    <w:rsid w:val="00AA69BE"/>
    <w:rsid w:val="00AB2B4B"/>
    <w:rsid w:val="00AB58A0"/>
    <w:rsid w:val="00AC3377"/>
    <w:rsid w:val="00AC485D"/>
    <w:rsid w:val="00AC5E81"/>
    <w:rsid w:val="00AE2459"/>
    <w:rsid w:val="00AF0302"/>
    <w:rsid w:val="00B017DA"/>
    <w:rsid w:val="00B026E7"/>
    <w:rsid w:val="00B117CE"/>
    <w:rsid w:val="00B1264F"/>
    <w:rsid w:val="00B13F27"/>
    <w:rsid w:val="00B21396"/>
    <w:rsid w:val="00B21B0B"/>
    <w:rsid w:val="00B23AD2"/>
    <w:rsid w:val="00B30AC5"/>
    <w:rsid w:val="00B37342"/>
    <w:rsid w:val="00B37CC9"/>
    <w:rsid w:val="00B409DA"/>
    <w:rsid w:val="00B457B5"/>
    <w:rsid w:val="00B569D5"/>
    <w:rsid w:val="00B56A50"/>
    <w:rsid w:val="00B6477E"/>
    <w:rsid w:val="00B714A3"/>
    <w:rsid w:val="00B71DB3"/>
    <w:rsid w:val="00B728FF"/>
    <w:rsid w:val="00B73766"/>
    <w:rsid w:val="00B81C84"/>
    <w:rsid w:val="00B857C8"/>
    <w:rsid w:val="00B939AD"/>
    <w:rsid w:val="00B96900"/>
    <w:rsid w:val="00BA00E2"/>
    <w:rsid w:val="00BA2F79"/>
    <w:rsid w:val="00BB2484"/>
    <w:rsid w:val="00BB3787"/>
    <w:rsid w:val="00BC41AE"/>
    <w:rsid w:val="00BC4717"/>
    <w:rsid w:val="00BC6DDA"/>
    <w:rsid w:val="00BD58AA"/>
    <w:rsid w:val="00BD5F49"/>
    <w:rsid w:val="00BD7487"/>
    <w:rsid w:val="00BE676B"/>
    <w:rsid w:val="00BF0C3C"/>
    <w:rsid w:val="00BF2F61"/>
    <w:rsid w:val="00BF33FC"/>
    <w:rsid w:val="00BF3C13"/>
    <w:rsid w:val="00BF6BA7"/>
    <w:rsid w:val="00C03921"/>
    <w:rsid w:val="00C0572E"/>
    <w:rsid w:val="00C063FF"/>
    <w:rsid w:val="00C1004D"/>
    <w:rsid w:val="00C10CF0"/>
    <w:rsid w:val="00C1200F"/>
    <w:rsid w:val="00C23ABC"/>
    <w:rsid w:val="00C247F3"/>
    <w:rsid w:val="00C2722F"/>
    <w:rsid w:val="00C32866"/>
    <w:rsid w:val="00C33325"/>
    <w:rsid w:val="00C35F7C"/>
    <w:rsid w:val="00C36701"/>
    <w:rsid w:val="00C407F8"/>
    <w:rsid w:val="00C43459"/>
    <w:rsid w:val="00C44CBC"/>
    <w:rsid w:val="00C45697"/>
    <w:rsid w:val="00C462E9"/>
    <w:rsid w:val="00C505BE"/>
    <w:rsid w:val="00C63709"/>
    <w:rsid w:val="00C63A67"/>
    <w:rsid w:val="00C65820"/>
    <w:rsid w:val="00C70493"/>
    <w:rsid w:val="00C71E5D"/>
    <w:rsid w:val="00C8302F"/>
    <w:rsid w:val="00C868C6"/>
    <w:rsid w:val="00C9363A"/>
    <w:rsid w:val="00CA1C84"/>
    <w:rsid w:val="00CA37C6"/>
    <w:rsid w:val="00CA4400"/>
    <w:rsid w:val="00CA6870"/>
    <w:rsid w:val="00CA6ED2"/>
    <w:rsid w:val="00CC1E05"/>
    <w:rsid w:val="00CC4444"/>
    <w:rsid w:val="00CD045B"/>
    <w:rsid w:val="00CD05C5"/>
    <w:rsid w:val="00CD256D"/>
    <w:rsid w:val="00CD7009"/>
    <w:rsid w:val="00CD7BC7"/>
    <w:rsid w:val="00CE0504"/>
    <w:rsid w:val="00CE1AA5"/>
    <w:rsid w:val="00CE4EB3"/>
    <w:rsid w:val="00CE6E00"/>
    <w:rsid w:val="00CE7056"/>
    <w:rsid w:val="00D01649"/>
    <w:rsid w:val="00D03099"/>
    <w:rsid w:val="00D118F2"/>
    <w:rsid w:val="00D13D46"/>
    <w:rsid w:val="00D23C29"/>
    <w:rsid w:val="00D423F1"/>
    <w:rsid w:val="00D42AE1"/>
    <w:rsid w:val="00D502CD"/>
    <w:rsid w:val="00D5039A"/>
    <w:rsid w:val="00D513C9"/>
    <w:rsid w:val="00D54103"/>
    <w:rsid w:val="00D5605A"/>
    <w:rsid w:val="00D57780"/>
    <w:rsid w:val="00D60127"/>
    <w:rsid w:val="00D6120D"/>
    <w:rsid w:val="00D7386E"/>
    <w:rsid w:val="00D745E9"/>
    <w:rsid w:val="00D74B04"/>
    <w:rsid w:val="00D77517"/>
    <w:rsid w:val="00D80069"/>
    <w:rsid w:val="00D83BF3"/>
    <w:rsid w:val="00D92863"/>
    <w:rsid w:val="00DA1BBC"/>
    <w:rsid w:val="00DA3D7B"/>
    <w:rsid w:val="00DA6036"/>
    <w:rsid w:val="00DA6A33"/>
    <w:rsid w:val="00DA7191"/>
    <w:rsid w:val="00DB269A"/>
    <w:rsid w:val="00DB7DF0"/>
    <w:rsid w:val="00DC1591"/>
    <w:rsid w:val="00DC457F"/>
    <w:rsid w:val="00DC5A85"/>
    <w:rsid w:val="00DD2A23"/>
    <w:rsid w:val="00DD58D8"/>
    <w:rsid w:val="00DE4853"/>
    <w:rsid w:val="00DE75CB"/>
    <w:rsid w:val="00DF10F9"/>
    <w:rsid w:val="00DF2BD9"/>
    <w:rsid w:val="00DF44A0"/>
    <w:rsid w:val="00E02AD8"/>
    <w:rsid w:val="00E04E42"/>
    <w:rsid w:val="00E140A6"/>
    <w:rsid w:val="00E15BDD"/>
    <w:rsid w:val="00E166FB"/>
    <w:rsid w:val="00E1737E"/>
    <w:rsid w:val="00E21C06"/>
    <w:rsid w:val="00E26417"/>
    <w:rsid w:val="00E27AD8"/>
    <w:rsid w:val="00E30368"/>
    <w:rsid w:val="00E33F98"/>
    <w:rsid w:val="00E36697"/>
    <w:rsid w:val="00E437F6"/>
    <w:rsid w:val="00E45774"/>
    <w:rsid w:val="00E46D47"/>
    <w:rsid w:val="00E50EB7"/>
    <w:rsid w:val="00E51C1E"/>
    <w:rsid w:val="00E61345"/>
    <w:rsid w:val="00E614AD"/>
    <w:rsid w:val="00E63700"/>
    <w:rsid w:val="00E6583B"/>
    <w:rsid w:val="00E73429"/>
    <w:rsid w:val="00E73A2D"/>
    <w:rsid w:val="00E753AB"/>
    <w:rsid w:val="00E81702"/>
    <w:rsid w:val="00E87E8B"/>
    <w:rsid w:val="00E93960"/>
    <w:rsid w:val="00E96A4E"/>
    <w:rsid w:val="00EA4048"/>
    <w:rsid w:val="00EB299D"/>
    <w:rsid w:val="00EB5A4D"/>
    <w:rsid w:val="00EB6F07"/>
    <w:rsid w:val="00EC0F02"/>
    <w:rsid w:val="00EC360F"/>
    <w:rsid w:val="00EC477C"/>
    <w:rsid w:val="00ED3B8C"/>
    <w:rsid w:val="00EF4A29"/>
    <w:rsid w:val="00EF4B11"/>
    <w:rsid w:val="00EF68C2"/>
    <w:rsid w:val="00F04981"/>
    <w:rsid w:val="00F05A9E"/>
    <w:rsid w:val="00F10FE0"/>
    <w:rsid w:val="00F2078D"/>
    <w:rsid w:val="00F20B4A"/>
    <w:rsid w:val="00F25035"/>
    <w:rsid w:val="00F31D20"/>
    <w:rsid w:val="00F33052"/>
    <w:rsid w:val="00F34EC0"/>
    <w:rsid w:val="00F37237"/>
    <w:rsid w:val="00F377DC"/>
    <w:rsid w:val="00F51BCF"/>
    <w:rsid w:val="00F54FA6"/>
    <w:rsid w:val="00F61B21"/>
    <w:rsid w:val="00F62330"/>
    <w:rsid w:val="00F639DB"/>
    <w:rsid w:val="00F64E00"/>
    <w:rsid w:val="00F73E5C"/>
    <w:rsid w:val="00F87C76"/>
    <w:rsid w:val="00F9112B"/>
    <w:rsid w:val="00F9133C"/>
    <w:rsid w:val="00F9235E"/>
    <w:rsid w:val="00F93F76"/>
    <w:rsid w:val="00F965A3"/>
    <w:rsid w:val="00FA16DC"/>
    <w:rsid w:val="00FA1EA9"/>
    <w:rsid w:val="00FA3BC5"/>
    <w:rsid w:val="00FB1BC7"/>
    <w:rsid w:val="00FB3F3B"/>
    <w:rsid w:val="00FB5288"/>
    <w:rsid w:val="00FC22DC"/>
    <w:rsid w:val="00FC7076"/>
    <w:rsid w:val="00FD14B6"/>
    <w:rsid w:val="00FD52CE"/>
    <w:rsid w:val="00FD538B"/>
    <w:rsid w:val="00FD62FC"/>
    <w:rsid w:val="00FD6832"/>
    <w:rsid w:val="00FD7013"/>
    <w:rsid w:val="00FE1F25"/>
    <w:rsid w:val="00FF1F7A"/>
    <w:rsid w:val="00FF36FB"/>
    <w:rsid w:val="00FF58B3"/>
    <w:rsid w:val="00FF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FC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F07"/>
    <w:pPr>
      <w:keepNext/>
      <w:keepLines/>
      <w:spacing w:before="120"/>
      <w:jc w:val="both"/>
    </w:pPr>
    <w:rPr>
      <w:rFonts w:ascii="Garamond" w:hAnsi="Garamond"/>
      <w:spacing w:val="-5"/>
      <w:sz w:val="24"/>
      <w:szCs w:val="24"/>
    </w:rPr>
  </w:style>
  <w:style w:type="paragraph" w:styleId="Heading1">
    <w:name w:val="heading 1"/>
    <w:basedOn w:val="Title"/>
    <w:next w:val="BodyText"/>
    <w:qFormat/>
    <w:rsid w:val="00380F16"/>
    <w:pPr>
      <w:spacing w:before="360" w:after="240"/>
      <w:ind w:right="1152"/>
      <w:jc w:val="left"/>
      <w:outlineLvl w:val="0"/>
    </w:pPr>
    <w:rPr>
      <w:color w:val="auto"/>
    </w:rPr>
  </w:style>
  <w:style w:type="paragraph" w:styleId="Heading2">
    <w:name w:val="heading 2"/>
    <w:basedOn w:val="Heading1"/>
    <w:next w:val="BodyText"/>
    <w:qFormat/>
    <w:rsid w:val="00155C57"/>
    <w:pPr>
      <w:spacing w:before="240" w:after="120"/>
      <w:outlineLvl w:val="1"/>
    </w:pPr>
    <w:rPr>
      <w:color w:val="767171"/>
      <w:sz w:val="36"/>
      <w:u w:val="single"/>
    </w:rPr>
  </w:style>
  <w:style w:type="paragraph" w:styleId="Heading3">
    <w:name w:val="heading 3"/>
    <w:basedOn w:val="Normal"/>
    <w:next w:val="BodyText"/>
    <w:qFormat/>
    <w:rsid w:val="003E043D"/>
    <w:pPr>
      <w:spacing w:after="120"/>
      <w:jc w:val="left"/>
      <w:outlineLvl w:val="2"/>
    </w:pPr>
    <w:rPr>
      <w:rFonts w:ascii="Arial Black" w:hAnsi="Arial Black"/>
      <w:b/>
      <w:i/>
      <w:sz w:val="28"/>
    </w:rPr>
  </w:style>
  <w:style w:type="paragraph" w:styleId="Heading4">
    <w:name w:val="heading 4"/>
    <w:basedOn w:val="Normal"/>
    <w:next w:val="BodyText"/>
    <w:qFormat/>
    <w:pPr>
      <w:spacing w:after="240"/>
      <w:jc w:val="center"/>
      <w:outlineLvl w:val="3"/>
    </w:pPr>
    <w:rPr>
      <w:caps/>
      <w:spacing w:val="30"/>
    </w:rPr>
  </w:style>
  <w:style w:type="paragraph" w:styleId="Heading5">
    <w:name w:val="heading 5"/>
    <w:basedOn w:val="Normal"/>
    <w:next w:val="BodyText"/>
    <w:qFormat/>
    <w:pPr>
      <w:framePr w:w="1800" w:wrap="around" w:vAnchor="text" w:hAnchor="page" w:x="1201" w:y="1"/>
      <w:spacing w:before="40" w:after="240"/>
      <w:outlineLvl w:val="4"/>
    </w:pPr>
    <w:rPr>
      <w:rFonts w:ascii="Arial Black" w:hAnsi="Arial Black"/>
      <w:sz w:val="18"/>
    </w:rPr>
  </w:style>
  <w:style w:type="paragraph" w:styleId="Heading6">
    <w:name w:val="heading 6"/>
    <w:basedOn w:val="Normal"/>
    <w:next w:val="BodyText"/>
    <w:qFormat/>
    <w:pPr>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z w:val="28"/>
    </w:rPr>
  </w:style>
  <w:style w:type="paragraph" w:styleId="Heading8">
    <w:name w:val="heading 8"/>
    <w:basedOn w:val="Normal"/>
    <w:next w:val="BodyText"/>
    <w:qFormat/>
    <w:pPr>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rFonts w:ascii="Arial Black" w:hAnsi="Arial Black" w:hint="default"/>
      <w:i w:val="0"/>
      <w:iCs w:val="0"/>
      <w:sz w:val="18"/>
    </w:rPr>
  </w:style>
  <w:style w:type="paragraph" w:styleId="BodyText">
    <w:name w:val="Body Text"/>
    <w:basedOn w:val="Normal"/>
    <w:pPr>
      <w:spacing w:after="240"/>
    </w:p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next w:val="Title"/>
    <w:uiPriority w:val="39"/>
    <w:rPr>
      <w:rFonts w:ascii="Times New Roman" w:hAnsi="Times New Roman"/>
      <w:b/>
      <w:bCs/>
      <w:i/>
      <w:iCs/>
    </w:rPr>
  </w:style>
  <w:style w:type="paragraph" w:styleId="TOC2">
    <w:name w:val="toc 2"/>
    <w:basedOn w:val="TOC1"/>
    <w:uiPriority w:val="39"/>
    <w:pPr>
      <w:ind w:left="160"/>
    </w:pPr>
    <w:rPr>
      <w:i w:val="0"/>
      <w:iCs w:val="0"/>
      <w:sz w:val="22"/>
      <w:szCs w:val="22"/>
    </w:rPr>
  </w:style>
  <w:style w:type="paragraph" w:styleId="TOC3">
    <w:name w:val="toc 3"/>
    <w:basedOn w:val="Normal"/>
    <w:next w:val="Normal"/>
    <w:uiPriority w:val="39"/>
    <w:pPr>
      <w:ind w:left="320"/>
    </w:pPr>
    <w:rPr>
      <w:rFonts w:ascii="Times New Roman" w:hAnsi="Times New Roman"/>
      <w:sz w:val="20"/>
    </w:rPr>
  </w:style>
  <w:style w:type="paragraph" w:styleId="TOC4">
    <w:name w:val="toc 4"/>
    <w:basedOn w:val="Normal"/>
    <w:next w:val="Normal"/>
    <w:uiPriority w:val="39"/>
    <w:pPr>
      <w:ind w:left="480"/>
    </w:pPr>
    <w:rPr>
      <w:rFonts w:ascii="Times New Roman" w:hAnsi="Times New Roman"/>
      <w:sz w:val="20"/>
    </w:rPr>
  </w:style>
  <w:style w:type="paragraph" w:styleId="TOC5">
    <w:name w:val="toc 5"/>
    <w:basedOn w:val="Normal"/>
    <w:next w:val="Normal"/>
    <w:semiHidden/>
    <w:pPr>
      <w:ind w:left="640"/>
    </w:pPr>
    <w:rPr>
      <w:rFonts w:ascii="Times New Roman" w:hAnsi="Times New Roman"/>
      <w:sz w:val="20"/>
    </w:rPr>
  </w:style>
  <w:style w:type="paragraph" w:styleId="TOC6">
    <w:name w:val="toc 6"/>
    <w:basedOn w:val="Normal"/>
    <w:next w:val="Normal"/>
    <w:semiHidden/>
    <w:pPr>
      <w:ind w:left="800"/>
    </w:pPr>
    <w:rPr>
      <w:rFonts w:ascii="Times New Roman" w:hAnsi="Times New Roman"/>
      <w:sz w:val="20"/>
    </w:rPr>
  </w:style>
  <w:style w:type="paragraph" w:styleId="TOC7">
    <w:name w:val="toc 7"/>
    <w:basedOn w:val="Normal"/>
    <w:next w:val="Normal"/>
    <w:semiHidden/>
    <w:pPr>
      <w:ind w:left="960"/>
    </w:pPr>
    <w:rPr>
      <w:rFonts w:ascii="Times New Roman" w:hAnsi="Times New Roman"/>
      <w:sz w:val="20"/>
    </w:rPr>
  </w:style>
  <w:style w:type="paragraph" w:styleId="TOC8">
    <w:name w:val="toc 8"/>
    <w:basedOn w:val="Normal"/>
    <w:next w:val="Normal"/>
    <w:semiHidden/>
    <w:pPr>
      <w:ind w:left="1120"/>
    </w:pPr>
    <w:rPr>
      <w:rFonts w:ascii="Times New Roman" w:hAnsi="Times New Roman"/>
      <w:sz w:val="20"/>
    </w:rPr>
  </w:style>
  <w:style w:type="paragraph" w:styleId="TOC9">
    <w:name w:val="toc 9"/>
    <w:basedOn w:val="Normal"/>
    <w:next w:val="Normal"/>
    <w:semiHidden/>
    <w:pPr>
      <w:ind w:left="1280"/>
    </w:pPr>
    <w:rPr>
      <w:rFonts w:ascii="Times New Roman" w:hAnsi="Times New Roman"/>
      <w:sz w:val="20"/>
    </w:rPr>
  </w:style>
  <w:style w:type="paragraph" w:styleId="CommentText">
    <w:name w:val="annotation text"/>
    <w:basedOn w:val="Normal"/>
    <w:semiHidden/>
    <w:pPr>
      <w:tabs>
        <w:tab w:val="left" w:pos="187"/>
      </w:tabs>
      <w:spacing w:after="120" w:line="220" w:lineRule="exact"/>
      <w:ind w:left="187" w:hanging="187"/>
    </w:pPr>
  </w:style>
  <w:style w:type="paragraph" w:styleId="Header">
    <w:name w:val="header"/>
    <w:basedOn w:val="Normal"/>
    <w:pPr>
      <w:tabs>
        <w:tab w:val="center" w:pos="4320"/>
        <w:tab w:val="right" w:pos="8640"/>
      </w:tabs>
    </w:pPr>
    <w:rPr>
      <w:rFonts w:ascii="Arial Black" w:hAnsi="Arial Black"/>
      <w:caps/>
      <w:spacing w:val="60"/>
      <w:sz w:val="14"/>
    </w:rPr>
  </w:style>
  <w:style w:type="paragraph" w:styleId="Footer">
    <w:name w:val="footer"/>
    <w:basedOn w:val="Normal"/>
    <w:link w:val="FooterChar"/>
    <w:uiPriority w:val="99"/>
    <w:pPr>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spacing w:line="480" w:lineRule="exact"/>
    </w:pPr>
    <w:rPr>
      <w:caps/>
      <w:color w:val="808080"/>
      <w:kern w:val="28"/>
      <w:sz w:val="36"/>
    </w:rPr>
  </w:style>
  <w:style w:type="paragraph" w:styleId="Caption">
    <w:name w:val="caption"/>
    <w:basedOn w:val="Normal"/>
    <w:next w:val="BodyText"/>
    <w:qFormat/>
    <w:pPr>
      <w:spacing w:after="240"/>
    </w:p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pPr>
      <w:tabs>
        <w:tab w:val="left" w:pos="720"/>
      </w:tabs>
      <w:ind w:left="360"/>
    </w:pPr>
  </w:style>
  <w:style w:type="paragraph" w:styleId="ListBullet">
    <w:name w:val="List Bullet"/>
    <w:basedOn w:val="List"/>
    <w:pPr>
      <w:numPr>
        <w:numId w:val="1"/>
      </w:numPr>
      <w:tabs>
        <w:tab w:val="clear" w:pos="720"/>
      </w:tabs>
    </w:pPr>
  </w:style>
  <w:style w:type="paragraph" w:styleId="ListNumber">
    <w:name w:val="List Number"/>
    <w:basedOn w:val="List"/>
    <w:pPr>
      <w:tabs>
        <w:tab w:val="clear" w:pos="720"/>
      </w:tabs>
      <w:ind w:left="720" w:right="36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firstLine="3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Title">
    <w:name w:val="Title"/>
    <w:basedOn w:val="ChapterTitle"/>
    <w:qFormat/>
    <w:rsid w:val="00893971"/>
  </w:style>
  <w:style w:type="paragraph" w:styleId="Subtitle">
    <w:name w:val="Subtitle"/>
    <w:basedOn w:val="Title"/>
    <w:next w:val="BodyText"/>
    <w:qFormat/>
    <w:pPr>
      <w:pBdr>
        <w:bottom w:val="single" w:sz="6" w:space="14" w:color="808080"/>
      </w:pBdr>
      <w:spacing w:before="1940" w:after="0" w:line="200" w:lineRule="atLeast"/>
    </w:pPr>
    <w:rPr>
      <w:rFonts w:ascii="Garamond" w:hAnsi="Garamond"/>
      <w:bCs/>
      <w:caps/>
      <w:spacing w:val="30"/>
      <w:sz w:val="18"/>
      <w:szCs w:val="20"/>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pPr>
  </w:style>
  <w:style w:type="paragraph" w:customStyle="1" w:styleId="BlockQuotationFirst">
    <w:name w:val="Block Quotation First"/>
    <w:basedOn w:val="Normal"/>
    <w:next w:val="BlockQuotation"/>
    <w:pPr>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style>
  <w:style w:type="paragraph" w:customStyle="1" w:styleId="ChapterLabel">
    <w:name w:val="Chapter Label"/>
    <w:basedOn w:val="Normal"/>
    <w:next w:val="BodyText"/>
    <w:pPr>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spacing w:after="360" w:line="240" w:lineRule="atLeast"/>
      <w:ind w:right="1800"/>
    </w:pPr>
    <w:rPr>
      <w:i/>
      <w:spacing w:val="-20"/>
      <w:kern w:val="28"/>
      <w:sz w:val="28"/>
    </w:rPr>
  </w:style>
  <w:style w:type="paragraph" w:customStyle="1" w:styleId="ChapterTitle">
    <w:name w:val="Chapter Title"/>
    <w:basedOn w:val="Normal"/>
    <w:next w:val="ChapterSubtitle"/>
    <w:link w:val="ChapterTitleChar"/>
    <w:pPr>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DocumentLabel">
    <w:name w:val="Document Label"/>
    <w:basedOn w:val="Normal"/>
    <w:pPr>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spacing w:before="360" w:after="120"/>
      <w:jc w:val="center"/>
    </w:pPr>
    <w:rPr>
      <w:rFonts w:ascii="Arial" w:hAnsi="Arial"/>
      <w:i/>
      <w:kern w:val="28"/>
      <w:sz w:val="32"/>
    </w:rPr>
  </w:style>
  <w:style w:type="paragraph" w:customStyle="1" w:styleId="PartTitle">
    <w:name w:val="Part Title"/>
    <w:basedOn w:val="Normal"/>
    <w:next w:val="PartLabel"/>
    <w:pPr>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semiHidden/>
    <w:rPr>
      <w:sz w:val="16"/>
    </w:rPr>
  </w:style>
  <w:style w:type="character" w:styleId="LineNumber">
    <w:name w:val="line number"/>
    <w:rPr>
      <w:rFonts w:ascii="Arial" w:hAnsi="Arial" w:cs="Arial" w:hint="default"/>
      <w:sz w:val="18"/>
    </w:rPr>
  </w:style>
  <w:style w:type="character" w:styleId="PageNumber">
    <w:name w:val="page number"/>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pPr>
      <w:spacing w:after="120"/>
    </w:pPr>
  </w:style>
  <w:style w:type="paragraph" w:styleId="BalloonText">
    <w:name w:val="Balloon Text"/>
    <w:basedOn w:val="Normal"/>
    <w:semiHidden/>
    <w:rsid w:val="00B117CE"/>
    <w:rPr>
      <w:rFonts w:ascii="Tahoma" w:hAnsi="Tahoma" w:cs="Tahoma"/>
      <w:szCs w:val="16"/>
    </w:rPr>
  </w:style>
  <w:style w:type="character" w:styleId="Hyperlink">
    <w:name w:val="Hyperlink"/>
    <w:uiPriority w:val="99"/>
    <w:rsid w:val="00D13D46"/>
    <w:rPr>
      <w:color w:val="0000FF"/>
      <w:u w:val="single"/>
    </w:rPr>
  </w:style>
  <w:style w:type="table" w:styleId="TableGrid">
    <w:name w:val="Table Grid"/>
    <w:basedOn w:val="TableNormal"/>
    <w:rsid w:val="0055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Heading1"/>
    <w:link w:val="ChapterHeadingChar"/>
    <w:qFormat/>
    <w:rsid w:val="00893971"/>
    <w:pPr>
      <w:pBdr>
        <w:top w:val="single" w:sz="18" w:space="1" w:color="0070C0"/>
        <w:bottom w:val="single" w:sz="18" w:space="1" w:color="0070C0"/>
      </w:pBdr>
      <w:spacing w:before="120"/>
      <w:ind w:right="288"/>
      <w:jc w:val="center"/>
    </w:pPr>
    <w:rPr>
      <w:color w:val="0070C0"/>
      <w:sz w:val="72"/>
    </w:rPr>
  </w:style>
  <w:style w:type="paragraph" w:styleId="ListParagraph">
    <w:name w:val="List Paragraph"/>
    <w:basedOn w:val="Normal"/>
    <w:uiPriority w:val="1"/>
    <w:qFormat/>
    <w:rsid w:val="00B409DA"/>
    <w:pPr>
      <w:widowControl w:val="0"/>
      <w:autoSpaceDE w:val="0"/>
      <w:autoSpaceDN w:val="0"/>
      <w:ind w:left="1960" w:hanging="360"/>
    </w:pPr>
    <w:rPr>
      <w:rFonts w:ascii="Arial" w:eastAsia="Arial" w:hAnsi="Arial" w:cs="Arial"/>
      <w:sz w:val="22"/>
      <w:szCs w:val="22"/>
      <w:lang w:bidi="en-US"/>
    </w:rPr>
  </w:style>
  <w:style w:type="character" w:customStyle="1" w:styleId="ChapterTitleChar">
    <w:name w:val="Chapter Title Char"/>
    <w:link w:val="ChapterTitle"/>
    <w:rsid w:val="00E81702"/>
    <w:rPr>
      <w:rFonts w:ascii="Arial Black" w:hAnsi="Arial Black"/>
      <w:color w:val="808080"/>
      <w:spacing w:val="-35"/>
      <w:kern w:val="28"/>
      <w:sz w:val="44"/>
    </w:rPr>
  </w:style>
  <w:style w:type="character" w:customStyle="1" w:styleId="ChapterHeadingChar">
    <w:name w:val="Chapter Heading Char"/>
    <w:link w:val="ChapterHeading"/>
    <w:rsid w:val="00155C57"/>
    <w:rPr>
      <w:rFonts w:ascii="Arial Black" w:hAnsi="Arial Black"/>
      <w:color w:val="0070C0"/>
      <w:spacing w:val="-35"/>
      <w:kern w:val="28"/>
      <w:sz w:val="72"/>
      <w:szCs w:val="24"/>
    </w:rPr>
  </w:style>
  <w:style w:type="paragraph" w:customStyle="1" w:styleId="BulletIndent">
    <w:name w:val="Bullet Indent"/>
    <w:basedOn w:val="Normal"/>
    <w:link w:val="BulletIndentChar"/>
    <w:qFormat/>
    <w:rsid w:val="00BC41AE"/>
    <w:pPr>
      <w:numPr>
        <w:numId w:val="4"/>
      </w:numPr>
      <w:spacing w:before="0" w:after="40"/>
      <w:jc w:val="left"/>
    </w:pPr>
  </w:style>
  <w:style w:type="paragraph" w:customStyle="1" w:styleId="NumberIndent">
    <w:name w:val="Number Indent"/>
    <w:basedOn w:val="Normal"/>
    <w:link w:val="NumberIndentChar"/>
    <w:qFormat/>
    <w:rsid w:val="00CE4EB3"/>
    <w:pPr>
      <w:numPr>
        <w:numId w:val="6"/>
      </w:numPr>
    </w:pPr>
  </w:style>
  <w:style w:type="character" w:customStyle="1" w:styleId="BulletIndentChar">
    <w:name w:val="Bullet Indent Char"/>
    <w:link w:val="BulletIndent"/>
    <w:rsid w:val="00BC41AE"/>
    <w:rPr>
      <w:rFonts w:ascii="Garamond" w:hAnsi="Garamond"/>
      <w:spacing w:val="-5"/>
      <w:sz w:val="24"/>
      <w:szCs w:val="24"/>
    </w:rPr>
  </w:style>
  <w:style w:type="paragraph" w:styleId="NoSpacing">
    <w:name w:val="No Spacing"/>
    <w:uiPriority w:val="1"/>
    <w:qFormat/>
    <w:rsid w:val="0088470D"/>
    <w:pPr>
      <w:keepNext/>
      <w:keepLines/>
    </w:pPr>
    <w:rPr>
      <w:rFonts w:ascii="Garamond" w:hAnsi="Garamond"/>
      <w:spacing w:val="-5"/>
      <w:sz w:val="24"/>
      <w:szCs w:val="24"/>
    </w:rPr>
  </w:style>
  <w:style w:type="character" w:customStyle="1" w:styleId="NumberIndentChar">
    <w:name w:val="Number Indent Char"/>
    <w:link w:val="NumberIndent"/>
    <w:rsid w:val="00CE4EB3"/>
    <w:rPr>
      <w:rFonts w:ascii="Garamond" w:hAnsi="Garamond"/>
      <w:spacing w:val="-5"/>
      <w:sz w:val="24"/>
      <w:szCs w:val="24"/>
    </w:rPr>
  </w:style>
  <w:style w:type="character" w:customStyle="1" w:styleId="FooterChar">
    <w:name w:val="Footer Char"/>
    <w:link w:val="Footer"/>
    <w:uiPriority w:val="99"/>
    <w:rsid w:val="00D118F2"/>
    <w:rPr>
      <w:rFonts w:ascii="Arial Black" w:hAnsi="Arial Black"/>
      <w:spacing w:val="-5"/>
      <w:sz w:val="24"/>
      <w:szCs w:val="24"/>
    </w:rPr>
  </w:style>
  <w:style w:type="paragraph" w:styleId="IntenseQuote">
    <w:name w:val="Intense Quote"/>
    <w:basedOn w:val="Normal"/>
    <w:next w:val="Normal"/>
    <w:link w:val="IntenseQuoteChar"/>
    <w:uiPriority w:val="30"/>
    <w:qFormat/>
    <w:rsid w:val="00CA1C84"/>
    <w:pPr>
      <w:pBdr>
        <w:top w:val="single" w:sz="4" w:space="10" w:color="4472C4"/>
        <w:bottom w:val="single" w:sz="4" w:space="10" w:color="4472C4"/>
      </w:pBdr>
      <w:spacing w:after="120"/>
      <w:ind w:left="864" w:right="864"/>
      <w:jc w:val="center"/>
    </w:pPr>
    <w:rPr>
      <w:i/>
      <w:iCs/>
      <w:color w:val="4472C4"/>
      <w:sz w:val="28"/>
    </w:rPr>
  </w:style>
  <w:style w:type="character" w:customStyle="1" w:styleId="IntenseQuoteChar">
    <w:name w:val="Intense Quote Char"/>
    <w:link w:val="IntenseQuote"/>
    <w:uiPriority w:val="30"/>
    <w:rsid w:val="00CA1C84"/>
    <w:rPr>
      <w:rFonts w:ascii="Garamond" w:hAnsi="Garamond"/>
      <w:i/>
      <w:iCs/>
      <w:color w:val="4472C4"/>
      <w:spacing w:val="-5"/>
      <w:sz w:val="28"/>
      <w:szCs w:val="24"/>
    </w:rPr>
  </w:style>
  <w:style w:type="table" w:styleId="TableProfessional">
    <w:name w:val="Table Professional"/>
    <w:basedOn w:val="TableNormal"/>
    <w:rsid w:val="00A32BF9"/>
    <w:pPr>
      <w:keepNext/>
      <w:keepLines/>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A32BF9"/>
    <w:pPr>
      <w:keepNext/>
      <w:keepLines/>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7AB0-B93C-4E35-AF27-84C605B2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0</TotalTime>
  <Pages>7</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10780</CharactersWithSpaces>
  <SharedDoc>false</SharedDoc>
  <HLinks>
    <vt:vector size="360" baseType="variant">
      <vt:variant>
        <vt:i4>1441841</vt:i4>
      </vt:variant>
      <vt:variant>
        <vt:i4>356</vt:i4>
      </vt:variant>
      <vt:variant>
        <vt:i4>0</vt:i4>
      </vt:variant>
      <vt:variant>
        <vt:i4>5</vt:i4>
      </vt:variant>
      <vt:variant>
        <vt:lpwstr/>
      </vt:variant>
      <vt:variant>
        <vt:lpwstr>_Toc508199593</vt:lpwstr>
      </vt:variant>
      <vt:variant>
        <vt:i4>1441841</vt:i4>
      </vt:variant>
      <vt:variant>
        <vt:i4>350</vt:i4>
      </vt:variant>
      <vt:variant>
        <vt:i4>0</vt:i4>
      </vt:variant>
      <vt:variant>
        <vt:i4>5</vt:i4>
      </vt:variant>
      <vt:variant>
        <vt:lpwstr/>
      </vt:variant>
      <vt:variant>
        <vt:lpwstr>_Toc508199592</vt:lpwstr>
      </vt:variant>
      <vt:variant>
        <vt:i4>1441841</vt:i4>
      </vt:variant>
      <vt:variant>
        <vt:i4>344</vt:i4>
      </vt:variant>
      <vt:variant>
        <vt:i4>0</vt:i4>
      </vt:variant>
      <vt:variant>
        <vt:i4>5</vt:i4>
      </vt:variant>
      <vt:variant>
        <vt:lpwstr/>
      </vt:variant>
      <vt:variant>
        <vt:lpwstr>_Toc508199591</vt:lpwstr>
      </vt:variant>
      <vt:variant>
        <vt:i4>1441841</vt:i4>
      </vt:variant>
      <vt:variant>
        <vt:i4>338</vt:i4>
      </vt:variant>
      <vt:variant>
        <vt:i4>0</vt:i4>
      </vt:variant>
      <vt:variant>
        <vt:i4>5</vt:i4>
      </vt:variant>
      <vt:variant>
        <vt:lpwstr/>
      </vt:variant>
      <vt:variant>
        <vt:lpwstr>_Toc508199590</vt:lpwstr>
      </vt:variant>
      <vt:variant>
        <vt:i4>1507377</vt:i4>
      </vt:variant>
      <vt:variant>
        <vt:i4>332</vt:i4>
      </vt:variant>
      <vt:variant>
        <vt:i4>0</vt:i4>
      </vt:variant>
      <vt:variant>
        <vt:i4>5</vt:i4>
      </vt:variant>
      <vt:variant>
        <vt:lpwstr/>
      </vt:variant>
      <vt:variant>
        <vt:lpwstr>_Toc508199589</vt:lpwstr>
      </vt:variant>
      <vt:variant>
        <vt:i4>1507377</vt:i4>
      </vt:variant>
      <vt:variant>
        <vt:i4>326</vt:i4>
      </vt:variant>
      <vt:variant>
        <vt:i4>0</vt:i4>
      </vt:variant>
      <vt:variant>
        <vt:i4>5</vt:i4>
      </vt:variant>
      <vt:variant>
        <vt:lpwstr/>
      </vt:variant>
      <vt:variant>
        <vt:lpwstr>_Toc508199588</vt:lpwstr>
      </vt:variant>
      <vt:variant>
        <vt:i4>1507377</vt:i4>
      </vt:variant>
      <vt:variant>
        <vt:i4>320</vt:i4>
      </vt:variant>
      <vt:variant>
        <vt:i4>0</vt:i4>
      </vt:variant>
      <vt:variant>
        <vt:i4>5</vt:i4>
      </vt:variant>
      <vt:variant>
        <vt:lpwstr/>
      </vt:variant>
      <vt:variant>
        <vt:lpwstr>_Toc508199587</vt:lpwstr>
      </vt:variant>
      <vt:variant>
        <vt:i4>1507377</vt:i4>
      </vt:variant>
      <vt:variant>
        <vt:i4>314</vt:i4>
      </vt:variant>
      <vt:variant>
        <vt:i4>0</vt:i4>
      </vt:variant>
      <vt:variant>
        <vt:i4>5</vt:i4>
      </vt:variant>
      <vt:variant>
        <vt:lpwstr/>
      </vt:variant>
      <vt:variant>
        <vt:lpwstr>_Toc508199586</vt:lpwstr>
      </vt:variant>
      <vt:variant>
        <vt:i4>1507377</vt:i4>
      </vt:variant>
      <vt:variant>
        <vt:i4>308</vt:i4>
      </vt:variant>
      <vt:variant>
        <vt:i4>0</vt:i4>
      </vt:variant>
      <vt:variant>
        <vt:i4>5</vt:i4>
      </vt:variant>
      <vt:variant>
        <vt:lpwstr/>
      </vt:variant>
      <vt:variant>
        <vt:lpwstr>_Toc508199585</vt:lpwstr>
      </vt:variant>
      <vt:variant>
        <vt:i4>1507377</vt:i4>
      </vt:variant>
      <vt:variant>
        <vt:i4>302</vt:i4>
      </vt:variant>
      <vt:variant>
        <vt:i4>0</vt:i4>
      </vt:variant>
      <vt:variant>
        <vt:i4>5</vt:i4>
      </vt:variant>
      <vt:variant>
        <vt:lpwstr/>
      </vt:variant>
      <vt:variant>
        <vt:lpwstr>_Toc508199584</vt:lpwstr>
      </vt:variant>
      <vt:variant>
        <vt:i4>1507377</vt:i4>
      </vt:variant>
      <vt:variant>
        <vt:i4>296</vt:i4>
      </vt:variant>
      <vt:variant>
        <vt:i4>0</vt:i4>
      </vt:variant>
      <vt:variant>
        <vt:i4>5</vt:i4>
      </vt:variant>
      <vt:variant>
        <vt:lpwstr/>
      </vt:variant>
      <vt:variant>
        <vt:lpwstr>_Toc508199583</vt:lpwstr>
      </vt:variant>
      <vt:variant>
        <vt:i4>1507377</vt:i4>
      </vt:variant>
      <vt:variant>
        <vt:i4>290</vt:i4>
      </vt:variant>
      <vt:variant>
        <vt:i4>0</vt:i4>
      </vt:variant>
      <vt:variant>
        <vt:i4>5</vt:i4>
      </vt:variant>
      <vt:variant>
        <vt:lpwstr/>
      </vt:variant>
      <vt:variant>
        <vt:lpwstr>_Toc508199582</vt:lpwstr>
      </vt:variant>
      <vt:variant>
        <vt:i4>1507377</vt:i4>
      </vt:variant>
      <vt:variant>
        <vt:i4>284</vt:i4>
      </vt:variant>
      <vt:variant>
        <vt:i4>0</vt:i4>
      </vt:variant>
      <vt:variant>
        <vt:i4>5</vt:i4>
      </vt:variant>
      <vt:variant>
        <vt:lpwstr/>
      </vt:variant>
      <vt:variant>
        <vt:lpwstr>_Toc508199581</vt:lpwstr>
      </vt:variant>
      <vt:variant>
        <vt:i4>1507377</vt:i4>
      </vt:variant>
      <vt:variant>
        <vt:i4>278</vt:i4>
      </vt:variant>
      <vt:variant>
        <vt:i4>0</vt:i4>
      </vt:variant>
      <vt:variant>
        <vt:i4>5</vt:i4>
      </vt:variant>
      <vt:variant>
        <vt:lpwstr/>
      </vt:variant>
      <vt:variant>
        <vt:lpwstr>_Toc508199580</vt:lpwstr>
      </vt:variant>
      <vt:variant>
        <vt:i4>1572913</vt:i4>
      </vt:variant>
      <vt:variant>
        <vt:i4>272</vt:i4>
      </vt:variant>
      <vt:variant>
        <vt:i4>0</vt:i4>
      </vt:variant>
      <vt:variant>
        <vt:i4>5</vt:i4>
      </vt:variant>
      <vt:variant>
        <vt:lpwstr/>
      </vt:variant>
      <vt:variant>
        <vt:lpwstr>_Toc508199579</vt:lpwstr>
      </vt:variant>
      <vt:variant>
        <vt:i4>1572913</vt:i4>
      </vt:variant>
      <vt:variant>
        <vt:i4>266</vt:i4>
      </vt:variant>
      <vt:variant>
        <vt:i4>0</vt:i4>
      </vt:variant>
      <vt:variant>
        <vt:i4>5</vt:i4>
      </vt:variant>
      <vt:variant>
        <vt:lpwstr/>
      </vt:variant>
      <vt:variant>
        <vt:lpwstr>_Toc508199578</vt:lpwstr>
      </vt:variant>
      <vt:variant>
        <vt:i4>1572913</vt:i4>
      </vt:variant>
      <vt:variant>
        <vt:i4>260</vt:i4>
      </vt:variant>
      <vt:variant>
        <vt:i4>0</vt:i4>
      </vt:variant>
      <vt:variant>
        <vt:i4>5</vt:i4>
      </vt:variant>
      <vt:variant>
        <vt:lpwstr/>
      </vt:variant>
      <vt:variant>
        <vt:lpwstr>_Toc508199577</vt:lpwstr>
      </vt:variant>
      <vt:variant>
        <vt:i4>1572913</vt:i4>
      </vt:variant>
      <vt:variant>
        <vt:i4>254</vt:i4>
      </vt:variant>
      <vt:variant>
        <vt:i4>0</vt:i4>
      </vt:variant>
      <vt:variant>
        <vt:i4>5</vt:i4>
      </vt:variant>
      <vt:variant>
        <vt:lpwstr/>
      </vt:variant>
      <vt:variant>
        <vt:lpwstr>_Toc508199576</vt:lpwstr>
      </vt:variant>
      <vt:variant>
        <vt:i4>1572913</vt:i4>
      </vt:variant>
      <vt:variant>
        <vt:i4>248</vt:i4>
      </vt:variant>
      <vt:variant>
        <vt:i4>0</vt:i4>
      </vt:variant>
      <vt:variant>
        <vt:i4>5</vt:i4>
      </vt:variant>
      <vt:variant>
        <vt:lpwstr/>
      </vt:variant>
      <vt:variant>
        <vt:lpwstr>_Toc508199575</vt:lpwstr>
      </vt:variant>
      <vt:variant>
        <vt:i4>1572913</vt:i4>
      </vt:variant>
      <vt:variant>
        <vt:i4>242</vt:i4>
      </vt:variant>
      <vt:variant>
        <vt:i4>0</vt:i4>
      </vt:variant>
      <vt:variant>
        <vt:i4>5</vt:i4>
      </vt:variant>
      <vt:variant>
        <vt:lpwstr/>
      </vt:variant>
      <vt:variant>
        <vt:lpwstr>_Toc508199574</vt:lpwstr>
      </vt:variant>
      <vt:variant>
        <vt:i4>1572913</vt:i4>
      </vt:variant>
      <vt:variant>
        <vt:i4>236</vt:i4>
      </vt:variant>
      <vt:variant>
        <vt:i4>0</vt:i4>
      </vt:variant>
      <vt:variant>
        <vt:i4>5</vt:i4>
      </vt:variant>
      <vt:variant>
        <vt:lpwstr/>
      </vt:variant>
      <vt:variant>
        <vt:lpwstr>_Toc508199573</vt:lpwstr>
      </vt:variant>
      <vt:variant>
        <vt:i4>1572913</vt:i4>
      </vt:variant>
      <vt:variant>
        <vt:i4>230</vt:i4>
      </vt:variant>
      <vt:variant>
        <vt:i4>0</vt:i4>
      </vt:variant>
      <vt:variant>
        <vt:i4>5</vt:i4>
      </vt:variant>
      <vt:variant>
        <vt:lpwstr/>
      </vt:variant>
      <vt:variant>
        <vt:lpwstr>_Toc508199572</vt:lpwstr>
      </vt:variant>
      <vt:variant>
        <vt:i4>1572913</vt:i4>
      </vt:variant>
      <vt:variant>
        <vt:i4>224</vt:i4>
      </vt:variant>
      <vt:variant>
        <vt:i4>0</vt:i4>
      </vt:variant>
      <vt:variant>
        <vt:i4>5</vt:i4>
      </vt:variant>
      <vt:variant>
        <vt:lpwstr/>
      </vt:variant>
      <vt:variant>
        <vt:lpwstr>_Toc508199571</vt:lpwstr>
      </vt:variant>
      <vt:variant>
        <vt:i4>1572913</vt:i4>
      </vt:variant>
      <vt:variant>
        <vt:i4>218</vt:i4>
      </vt:variant>
      <vt:variant>
        <vt:i4>0</vt:i4>
      </vt:variant>
      <vt:variant>
        <vt:i4>5</vt:i4>
      </vt:variant>
      <vt:variant>
        <vt:lpwstr/>
      </vt:variant>
      <vt:variant>
        <vt:lpwstr>_Toc508199570</vt:lpwstr>
      </vt:variant>
      <vt:variant>
        <vt:i4>1638449</vt:i4>
      </vt:variant>
      <vt:variant>
        <vt:i4>212</vt:i4>
      </vt:variant>
      <vt:variant>
        <vt:i4>0</vt:i4>
      </vt:variant>
      <vt:variant>
        <vt:i4>5</vt:i4>
      </vt:variant>
      <vt:variant>
        <vt:lpwstr/>
      </vt:variant>
      <vt:variant>
        <vt:lpwstr>_Toc508199569</vt:lpwstr>
      </vt:variant>
      <vt:variant>
        <vt:i4>1638449</vt:i4>
      </vt:variant>
      <vt:variant>
        <vt:i4>206</vt:i4>
      </vt:variant>
      <vt:variant>
        <vt:i4>0</vt:i4>
      </vt:variant>
      <vt:variant>
        <vt:i4>5</vt:i4>
      </vt:variant>
      <vt:variant>
        <vt:lpwstr/>
      </vt:variant>
      <vt:variant>
        <vt:lpwstr>_Toc508199568</vt:lpwstr>
      </vt:variant>
      <vt:variant>
        <vt:i4>1638449</vt:i4>
      </vt:variant>
      <vt:variant>
        <vt:i4>200</vt:i4>
      </vt:variant>
      <vt:variant>
        <vt:i4>0</vt:i4>
      </vt:variant>
      <vt:variant>
        <vt:i4>5</vt:i4>
      </vt:variant>
      <vt:variant>
        <vt:lpwstr/>
      </vt:variant>
      <vt:variant>
        <vt:lpwstr>_Toc508199567</vt:lpwstr>
      </vt:variant>
      <vt:variant>
        <vt:i4>1638449</vt:i4>
      </vt:variant>
      <vt:variant>
        <vt:i4>194</vt:i4>
      </vt:variant>
      <vt:variant>
        <vt:i4>0</vt:i4>
      </vt:variant>
      <vt:variant>
        <vt:i4>5</vt:i4>
      </vt:variant>
      <vt:variant>
        <vt:lpwstr/>
      </vt:variant>
      <vt:variant>
        <vt:lpwstr>_Toc508199565</vt:lpwstr>
      </vt:variant>
      <vt:variant>
        <vt:i4>1638449</vt:i4>
      </vt:variant>
      <vt:variant>
        <vt:i4>188</vt:i4>
      </vt:variant>
      <vt:variant>
        <vt:i4>0</vt:i4>
      </vt:variant>
      <vt:variant>
        <vt:i4>5</vt:i4>
      </vt:variant>
      <vt:variant>
        <vt:lpwstr/>
      </vt:variant>
      <vt:variant>
        <vt:lpwstr>_Toc508199563</vt:lpwstr>
      </vt:variant>
      <vt:variant>
        <vt:i4>1638449</vt:i4>
      </vt:variant>
      <vt:variant>
        <vt:i4>182</vt:i4>
      </vt:variant>
      <vt:variant>
        <vt:i4>0</vt:i4>
      </vt:variant>
      <vt:variant>
        <vt:i4>5</vt:i4>
      </vt:variant>
      <vt:variant>
        <vt:lpwstr/>
      </vt:variant>
      <vt:variant>
        <vt:lpwstr>_Toc508199561</vt:lpwstr>
      </vt:variant>
      <vt:variant>
        <vt:i4>1638449</vt:i4>
      </vt:variant>
      <vt:variant>
        <vt:i4>176</vt:i4>
      </vt:variant>
      <vt:variant>
        <vt:i4>0</vt:i4>
      </vt:variant>
      <vt:variant>
        <vt:i4>5</vt:i4>
      </vt:variant>
      <vt:variant>
        <vt:lpwstr/>
      </vt:variant>
      <vt:variant>
        <vt:lpwstr>_Toc508199560</vt:lpwstr>
      </vt:variant>
      <vt:variant>
        <vt:i4>1703985</vt:i4>
      </vt:variant>
      <vt:variant>
        <vt:i4>170</vt:i4>
      </vt:variant>
      <vt:variant>
        <vt:i4>0</vt:i4>
      </vt:variant>
      <vt:variant>
        <vt:i4>5</vt:i4>
      </vt:variant>
      <vt:variant>
        <vt:lpwstr/>
      </vt:variant>
      <vt:variant>
        <vt:lpwstr>_Toc508199559</vt:lpwstr>
      </vt:variant>
      <vt:variant>
        <vt:i4>1703985</vt:i4>
      </vt:variant>
      <vt:variant>
        <vt:i4>164</vt:i4>
      </vt:variant>
      <vt:variant>
        <vt:i4>0</vt:i4>
      </vt:variant>
      <vt:variant>
        <vt:i4>5</vt:i4>
      </vt:variant>
      <vt:variant>
        <vt:lpwstr/>
      </vt:variant>
      <vt:variant>
        <vt:lpwstr>_Toc508199558</vt:lpwstr>
      </vt:variant>
      <vt:variant>
        <vt:i4>1703985</vt:i4>
      </vt:variant>
      <vt:variant>
        <vt:i4>158</vt:i4>
      </vt:variant>
      <vt:variant>
        <vt:i4>0</vt:i4>
      </vt:variant>
      <vt:variant>
        <vt:i4>5</vt:i4>
      </vt:variant>
      <vt:variant>
        <vt:lpwstr/>
      </vt:variant>
      <vt:variant>
        <vt:lpwstr>_Toc508199557</vt:lpwstr>
      </vt:variant>
      <vt:variant>
        <vt:i4>1703985</vt:i4>
      </vt:variant>
      <vt:variant>
        <vt:i4>152</vt:i4>
      </vt:variant>
      <vt:variant>
        <vt:i4>0</vt:i4>
      </vt:variant>
      <vt:variant>
        <vt:i4>5</vt:i4>
      </vt:variant>
      <vt:variant>
        <vt:lpwstr/>
      </vt:variant>
      <vt:variant>
        <vt:lpwstr>_Toc508199556</vt:lpwstr>
      </vt:variant>
      <vt:variant>
        <vt:i4>1703985</vt:i4>
      </vt:variant>
      <vt:variant>
        <vt:i4>146</vt:i4>
      </vt:variant>
      <vt:variant>
        <vt:i4>0</vt:i4>
      </vt:variant>
      <vt:variant>
        <vt:i4>5</vt:i4>
      </vt:variant>
      <vt:variant>
        <vt:lpwstr/>
      </vt:variant>
      <vt:variant>
        <vt:lpwstr>_Toc508199555</vt:lpwstr>
      </vt:variant>
      <vt:variant>
        <vt:i4>1703985</vt:i4>
      </vt:variant>
      <vt:variant>
        <vt:i4>140</vt:i4>
      </vt:variant>
      <vt:variant>
        <vt:i4>0</vt:i4>
      </vt:variant>
      <vt:variant>
        <vt:i4>5</vt:i4>
      </vt:variant>
      <vt:variant>
        <vt:lpwstr/>
      </vt:variant>
      <vt:variant>
        <vt:lpwstr>_Toc508199554</vt:lpwstr>
      </vt:variant>
      <vt:variant>
        <vt:i4>1703985</vt:i4>
      </vt:variant>
      <vt:variant>
        <vt:i4>134</vt:i4>
      </vt:variant>
      <vt:variant>
        <vt:i4>0</vt:i4>
      </vt:variant>
      <vt:variant>
        <vt:i4>5</vt:i4>
      </vt:variant>
      <vt:variant>
        <vt:lpwstr/>
      </vt:variant>
      <vt:variant>
        <vt:lpwstr>_Toc508199553</vt:lpwstr>
      </vt:variant>
      <vt:variant>
        <vt:i4>1703985</vt:i4>
      </vt:variant>
      <vt:variant>
        <vt:i4>128</vt:i4>
      </vt:variant>
      <vt:variant>
        <vt:i4>0</vt:i4>
      </vt:variant>
      <vt:variant>
        <vt:i4>5</vt:i4>
      </vt:variant>
      <vt:variant>
        <vt:lpwstr/>
      </vt:variant>
      <vt:variant>
        <vt:lpwstr>_Toc508199552</vt:lpwstr>
      </vt:variant>
      <vt:variant>
        <vt:i4>1703985</vt:i4>
      </vt:variant>
      <vt:variant>
        <vt:i4>122</vt:i4>
      </vt:variant>
      <vt:variant>
        <vt:i4>0</vt:i4>
      </vt:variant>
      <vt:variant>
        <vt:i4>5</vt:i4>
      </vt:variant>
      <vt:variant>
        <vt:lpwstr/>
      </vt:variant>
      <vt:variant>
        <vt:lpwstr>_Toc508199551</vt:lpwstr>
      </vt:variant>
      <vt:variant>
        <vt:i4>1703985</vt:i4>
      </vt:variant>
      <vt:variant>
        <vt:i4>116</vt:i4>
      </vt:variant>
      <vt:variant>
        <vt:i4>0</vt:i4>
      </vt:variant>
      <vt:variant>
        <vt:i4>5</vt:i4>
      </vt:variant>
      <vt:variant>
        <vt:lpwstr/>
      </vt:variant>
      <vt:variant>
        <vt:lpwstr>_Toc508199550</vt:lpwstr>
      </vt:variant>
      <vt:variant>
        <vt:i4>1769521</vt:i4>
      </vt:variant>
      <vt:variant>
        <vt:i4>110</vt:i4>
      </vt:variant>
      <vt:variant>
        <vt:i4>0</vt:i4>
      </vt:variant>
      <vt:variant>
        <vt:i4>5</vt:i4>
      </vt:variant>
      <vt:variant>
        <vt:lpwstr/>
      </vt:variant>
      <vt:variant>
        <vt:lpwstr>_Toc508199549</vt:lpwstr>
      </vt:variant>
      <vt:variant>
        <vt:i4>1769521</vt:i4>
      </vt:variant>
      <vt:variant>
        <vt:i4>104</vt:i4>
      </vt:variant>
      <vt:variant>
        <vt:i4>0</vt:i4>
      </vt:variant>
      <vt:variant>
        <vt:i4>5</vt:i4>
      </vt:variant>
      <vt:variant>
        <vt:lpwstr/>
      </vt:variant>
      <vt:variant>
        <vt:lpwstr>_Toc508199548</vt:lpwstr>
      </vt:variant>
      <vt:variant>
        <vt:i4>1769521</vt:i4>
      </vt:variant>
      <vt:variant>
        <vt:i4>98</vt:i4>
      </vt:variant>
      <vt:variant>
        <vt:i4>0</vt:i4>
      </vt:variant>
      <vt:variant>
        <vt:i4>5</vt:i4>
      </vt:variant>
      <vt:variant>
        <vt:lpwstr/>
      </vt:variant>
      <vt:variant>
        <vt:lpwstr>_Toc508199547</vt:lpwstr>
      </vt:variant>
      <vt:variant>
        <vt:i4>1769521</vt:i4>
      </vt:variant>
      <vt:variant>
        <vt:i4>92</vt:i4>
      </vt:variant>
      <vt:variant>
        <vt:i4>0</vt:i4>
      </vt:variant>
      <vt:variant>
        <vt:i4>5</vt:i4>
      </vt:variant>
      <vt:variant>
        <vt:lpwstr/>
      </vt:variant>
      <vt:variant>
        <vt:lpwstr>_Toc508199546</vt:lpwstr>
      </vt:variant>
      <vt:variant>
        <vt:i4>1769521</vt:i4>
      </vt:variant>
      <vt:variant>
        <vt:i4>86</vt:i4>
      </vt:variant>
      <vt:variant>
        <vt:i4>0</vt:i4>
      </vt:variant>
      <vt:variant>
        <vt:i4>5</vt:i4>
      </vt:variant>
      <vt:variant>
        <vt:lpwstr/>
      </vt:variant>
      <vt:variant>
        <vt:lpwstr>_Toc508199545</vt:lpwstr>
      </vt:variant>
      <vt:variant>
        <vt:i4>1769521</vt:i4>
      </vt:variant>
      <vt:variant>
        <vt:i4>80</vt:i4>
      </vt:variant>
      <vt:variant>
        <vt:i4>0</vt:i4>
      </vt:variant>
      <vt:variant>
        <vt:i4>5</vt:i4>
      </vt:variant>
      <vt:variant>
        <vt:lpwstr/>
      </vt:variant>
      <vt:variant>
        <vt:lpwstr>_Toc508199544</vt:lpwstr>
      </vt:variant>
      <vt:variant>
        <vt:i4>1769521</vt:i4>
      </vt:variant>
      <vt:variant>
        <vt:i4>74</vt:i4>
      </vt:variant>
      <vt:variant>
        <vt:i4>0</vt:i4>
      </vt:variant>
      <vt:variant>
        <vt:i4>5</vt:i4>
      </vt:variant>
      <vt:variant>
        <vt:lpwstr/>
      </vt:variant>
      <vt:variant>
        <vt:lpwstr>_Toc508199543</vt:lpwstr>
      </vt:variant>
      <vt:variant>
        <vt:i4>1769521</vt:i4>
      </vt:variant>
      <vt:variant>
        <vt:i4>68</vt:i4>
      </vt:variant>
      <vt:variant>
        <vt:i4>0</vt:i4>
      </vt:variant>
      <vt:variant>
        <vt:i4>5</vt:i4>
      </vt:variant>
      <vt:variant>
        <vt:lpwstr/>
      </vt:variant>
      <vt:variant>
        <vt:lpwstr>_Toc508199542</vt:lpwstr>
      </vt:variant>
      <vt:variant>
        <vt:i4>1769521</vt:i4>
      </vt:variant>
      <vt:variant>
        <vt:i4>62</vt:i4>
      </vt:variant>
      <vt:variant>
        <vt:i4>0</vt:i4>
      </vt:variant>
      <vt:variant>
        <vt:i4>5</vt:i4>
      </vt:variant>
      <vt:variant>
        <vt:lpwstr/>
      </vt:variant>
      <vt:variant>
        <vt:lpwstr>_Toc508199541</vt:lpwstr>
      </vt:variant>
      <vt:variant>
        <vt:i4>1769521</vt:i4>
      </vt:variant>
      <vt:variant>
        <vt:i4>56</vt:i4>
      </vt:variant>
      <vt:variant>
        <vt:i4>0</vt:i4>
      </vt:variant>
      <vt:variant>
        <vt:i4>5</vt:i4>
      </vt:variant>
      <vt:variant>
        <vt:lpwstr/>
      </vt:variant>
      <vt:variant>
        <vt:lpwstr>_Toc508199540</vt:lpwstr>
      </vt:variant>
      <vt:variant>
        <vt:i4>1835057</vt:i4>
      </vt:variant>
      <vt:variant>
        <vt:i4>50</vt:i4>
      </vt:variant>
      <vt:variant>
        <vt:i4>0</vt:i4>
      </vt:variant>
      <vt:variant>
        <vt:i4>5</vt:i4>
      </vt:variant>
      <vt:variant>
        <vt:lpwstr/>
      </vt:variant>
      <vt:variant>
        <vt:lpwstr>_Toc508199539</vt:lpwstr>
      </vt:variant>
      <vt:variant>
        <vt:i4>1835057</vt:i4>
      </vt:variant>
      <vt:variant>
        <vt:i4>44</vt:i4>
      </vt:variant>
      <vt:variant>
        <vt:i4>0</vt:i4>
      </vt:variant>
      <vt:variant>
        <vt:i4>5</vt:i4>
      </vt:variant>
      <vt:variant>
        <vt:lpwstr/>
      </vt:variant>
      <vt:variant>
        <vt:lpwstr>_Toc508199538</vt:lpwstr>
      </vt:variant>
      <vt:variant>
        <vt:i4>1835057</vt:i4>
      </vt:variant>
      <vt:variant>
        <vt:i4>38</vt:i4>
      </vt:variant>
      <vt:variant>
        <vt:i4>0</vt:i4>
      </vt:variant>
      <vt:variant>
        <vt:i4>5</vt:i4>
      </vt:variant>
      <vt:variant>
        <vt:lpwstr/>
      </vt:variant>
      <vt:variant>
        <vt:lpwstr>_Toc508199537</vt:lpwstr>
      </vt:variant>
      <vt:variant>
        <vt:i4>1835057</vt:i4>
      </vt:variant>
      <vt:variant>
        <vt:i4>32</vt:i4>
      </vt:variant>
      <vt:variant>
        <vt:i4>0</vt:i4>
      </vt:variant>
      <vt:variant>
        <vt:i4>5</vt:i4>
      </vt:variant>
      <vt:variant>
        <vt:lpwstr/>
      </vt:variant>
      <vt:variant>
        <vt:lpwstr>_Toc508199536</vt:lpwstr>
      </vt:variant>
      <vt:variant>
        <vt:i4>1835057</vt:i4>
      </vt:variant>
      <vt:variant>
        <vt:i4>26</vt:i4>
      </vt:variant>
      <vt:variant>
        <vt:i4>0</vt:i4>
      </vt:variant>
      <vt:variant>
        <vt:i4>5</vt:i4>
      </vt:variant>
      <vt:variant>
        <vt:lpwstr/>
      </vt:variant>
      <vt:variant>
        <vt:lpwstr>_Toc508199535</vt:lpwstr>
      </vt:variant>
      <vt:variant>
        <vt:i4>1835057</vt:i4>
      </vt:variant>
      <vt:variant>
        <vt:i4>20</vt:i4>
      </vt:variant>
      <vt:variant>
        <vt:i4>0</vt:i4>
      </vt:variant>
      <vt:variant>
        <vt:i4>5</vt:i4>
      </vt:variant>
      <vt:variant>
        <vt:lpwstr/>
      </vt:variant>
      <vt:variant>
        <vt:lpwstr>_Toc508199534</vt:lpwstr>
      </vt:variant>
      <vt:variant>
        <vt:i4>1835057</vt:i4>
      </vt:variant>
      <vt:variant>
        <vt:i4>14</vt:i4>
      </vt:variant>
      <vt:variant>
        <vt:i4>0</vt:i4>
      </vt:variant>
      <vt:variant>
        <vt:i4>5</vt:i4>
      </vt:variant>
      <vt:variant>
        <vt:lpwstr/>
      </vt:variant>
      <vt:variant>
        <vt:lpwstr>_Toc508199533</vt:lpwstr>
      </vt:variant>
      <vt:variant>
        <vt:i4>1835057</vt:i4>
      </vt:variant>
      <vt:variant>
        <vt:i4>8</vt:i4>
      </vt:variant>
      <vt:variant>
        <vt:i4>0</vt:i4>
      </vt:variant>
      <vt:variant>
        <vt:i4>5</vt:i4>
      </vt:variant>
      <vt:variant>
        <vt:lpwstr/>
      </vt:variant>
      <vt:variant>
        <vt:lpwstr>_Toc508199532</vt:lpwstr>
      </vt:variant>
      <vt:variant>
        <vt:i4>1835057</vt:i4>
      </vt:variant>
      <vt:variant>
        <vt:i4>2</vt:i4>
      </vt:variant>
      <vt:variant>
        <vt:i4>0</vt:i4>
      </vt:variant>
      <vt:variant>
        <vt:i4>5</vt:i4>
      </vt:variant>
      <vt:variant>
        <vt:lpwstr/>
      </vt:variant>
      <vt:variant>
        <vt:lpwstr>_Toc508199531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
  <cp:keywords/>
  <dc:description/>
  <cp:lastModifiedBy/>
  <cp:revision>1</cp:revision>
  <cp:lastPrinted>2009-04-25T03:29:00Z</cp:lastPrinted>
  <dcterms:created xsi:type="dcterms:W3CDTF">2019-11-21T22:22:00Z</dcterms:created>
  <dcterms:modified xsi:type="dcterms:W3CDTF">2019-12-07T18:27:00Z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